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79B26" w14:textId="77777777" w:rsidR="0011178B" w:rsidRDefault="00000000">
      <w:pPr>
        <w:spacing w:line="600"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bCs/>
          <w:color w:val="000000"/>
          <w:kern w:val="0"/>
          <w:sz w:val="44"/>
          <w:szCs w:val="44"/>
        </w:rPr>
        <w:t>华南农业大学</w:t>
      </w:r>
      <w:r>
        <w:rPr>
          <w:rFonts w:ascii="Times New Roman" w:eastAsia="方正小标宋简体" w:hAnsi="Times New Roman" w:hint="eastAsia"/>
          <w:bCs/>
          <w:color w:val="000000"/>
          <w:kern w:val="0"/>
          <w:sz w:val="44"/>
          <w:szCs w:val="44"/>
        </w:rPr>
        <w:t>工程学院</w:t>
      </w:r>
      <w:r>
        <w:rPr>
          <w:rFonts w:ascii="Times New Roman" w:eastAsia="方正小标宋简体" w:hAnsi="Times New Roman"/>
          <w:bCs/>
          <w:color w:val="000000"/>
          <w:kern w:val="0"/>
          <w:sz w:val="44"/>
          <w:szCs w:val="44"/>
        </w:rPr>
        <w:t>优秀毕业生</w:t>
      </w:r>
    </w:p>
    <w:p w14:paraId="17A7CA3D" w14:textId="77777777" w:rsidR="0011178B" w:rsidRDefault="00000000">
      <w:pPr>
        <w:spacing w:line="600"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bCs/>
          <w:color w:val="000000"/>
          <w:kern w:val="0"/>
          <w:sz w:val="44"/>
          <w:szCs w:val="44"/>
        </w:rPr>
        <w:t>评选办法</w:t>
      </w:r>
    </w:p>
    <w:p w14:paraId="1B0639F0" w14:textId="77777777" w:rsidR="0011178B" w:rsidRDefault="00000000">
      <w:pPr>
        <w:shd w:val="clear" w:color="auto" w:fill="FFFFFF"/>
        <w:spacing w:before="315" w:after="315" w:line="600" w:lineRule="exact"/>
        <w:jc w:val="center"/>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第一章</w:t>
      </w:r>
      <w:r>
        <w:rPr>
          <w:rFonts w:ascii="Times New Roman" w:eastAsia="黑体" w:hAnsi="Times New Roman"/>
          <w:bCs/>
          <w:color w:val="000000"/>
          <w:kern w:val="0"/>
          <w:sz w:val="32"/>
          <w:szCs w:val="32"/>
        </w:rPr>
        <w:t xml:space="preserve">  </w:t>
      </w:r>
      <w:r>
        <w:rPr>
          <w:rFonts w:ascii="Times New Roman" w:eastAsia="黑体" w:hAnsi="Times New Roman"/>
          <w:bCs/>
          <w:color w:val="000000"/>
          <w:kern w:val="0"/>
          <w:sz w:val="32"/>
          <w:szCs w:val="32"/>
        </w:rPr>
        <w:t>总</w:t>
      </w:r>
      <w:r>
        <w:rPr>
          <w:rFonts w:ascii="Times New Roman" w:eastAsia="黑体" w:hAnsi="Times New Roman"/>
          <w:bCs/>
          <w:color w:val="000000"/>
          <w:kern w:val="0"/>
          <w:sz w:val="32"/>
          <w:szCs w:val="32"/>
        </w:rPr>
        <w:t xml:space="preserve">  </w:t>
      </w:r>
      <w:r>
        <w:rPr>
          <w:rFonts w:ascii="Times New Roman" w:eastAsia="黑体" w:hAnsi="Times New Roman"/>
          <w:bCs/>
          <w:color w:val="000000"/>
          <w:kern w:val="0"/>
          <w:sz w:val="32"/>
          <w:szCs w:val="32"/>
        </w:rPr>
        <w:t>则</w:t>
      </w:r>
    </w:p>
    <w:p w14:paraId="58E9735E" w14:textId="77777777" w:rsidR="0011178B" w:rsidRDefault="00000000">
      <w:pPr>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第一条</w:t>
      </w:r>
      <w:r>
        <w:rPr>
          <w:rFonts w:ascii="Times New Roman" w:eastAsia="黑体" w:hAnsi="Times New Roman"/>
          <w:color w:val="000000"/>
          <w:kern w:val="0"/>
          <w:sz w:val="32"/>
          <w:szCs w:val="32"/>
        </w:rPr>
        <w:t xml:space="preserve"> </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为深入</w:t>
      </w:r>
      <w:r>
        <w:rPr>
          <w:rFonts w:ascii="Times New Roman" w:eastAsia="仿宋_GB2312" w:hAnsi="Times New Roman" w:hint="eastAsia"/>
          <w:color w:val="000000"/>
          <w:kern w:val="0"/>
          <w:sz w:val="32"/>
          <w:szCs w:val="32"/>
        </w:rPr>
        <w:t>学习</w:t>
      </w:r>
      <w:r>
        <w:rPr>
          <w:rFonts w:ascii="Times New Roman" w:eastAsia="仿宋_GB2312" w:hAnsi="Times New Roman"/>
          <w:color w:val="000000"/>
          <w:kern w:val="0"/>
          <w:sz w:val="32"/>
          <w:szCs w:val="32"/>
        </w:rPr>
        <w:t>贯彻习近平新时代中国特色社会主义思想，全面落实全国教育大会、全国高校思想政治工作会议等精神，落实立德树人根本任务，引导学生树立正确的成才观、就业观和择业观，</w:t>
      </w:r>
      <w:r>
        <w:rPr>
          <w:rFonts w:ascii="Times New Roman" w:eastAsia="仿宋_GB2312" w:hAnsi="Times New Roman" w:hint="eastAsia"/>
          <w:color w:val="000000"/>
          <w:kern w:val="0"/>
          <w:sz w:val="32"/>
          <w:szCs w:val="32"/>
        </w:rPr>
        <w:t>促进</w:t>
      </w:r>
      <w:r>
        <w:rPr>
          <w:rFonts w:ascii="Times New Roman" w:eastAsia="仿宋_GB2312" w:hAnsi="Times New Roman"/>
          <w:color w:val="000000"/>
          <w:kern w:val="0"/>
          <w:sz w:val="32"/>
          <w:szCs w:val="32"/>
        </w:rPr>
        <w:t>学生</w:t>
      </w:r>
      <w:r>
        <w:rPr>
          <w:rFonts w:ascii="Times New Roman" w:eastAsia="仿宋_GB2312" w:hAnsi="Times New Roman" w:hint="eastAsia"/>
          <w:color w:val="000000"/>
          <w:kern w:val="0"/>
          <w:sz w:val="32"/>
          <w:szCs w:val="32"/>
        </w:rPr>
        <w:t>五育融通、</w:t>
      </w:r>
      <w:r>
        <w:rPr>
          <w:rFonts w:ascii="Times New Roman" w:eastAsia="仿宋_GB2312" w:hAnsi="Times New Roman"/>
          <w:color w:val="000000"/>
          <w:kern w:val="0"/>
          <w:sz w:val="32"/>
          <w:szCs w:val="32"/>
        </w:rPr>
        <w:t>全面发展，充分发挥优秀大学生的示范引领作用，</w:t>
      </w:r>
      <w:r>
        <w:rPr>
          <w:rFonts w:ascii="Times New Roman" w:eastAsia="仿宋_GB2312" w:hAnsi="Times New Roman" w:hint="eastAsia"/>
          <w:color w:val="000000"/>
          <w:kern w:val="0"/>
          <w:sz w:val="32"/>
          <w:szCs w:val="32"/>
        </w:rPr>
        <w:t>助力学校“双一流”建设，</w:t>
      </w:r>
      <w:r>
        <w:rPr>
          <w:rFonts w:ascii="Times New Roman" w:eastAsia="仿宋_GB2312" w:hAnsi="Times New Roman"/>
          <w:color w:val="000000"/>
          <w:kern w:val="0"/>
          <w:sz w:val="32"/>
          <w:szCs w:val="32"/>
        </w:rPr>
        <w:t>根据《普通高等学校学生管理规定》（中华人民共和国教育部令第</w:t>
      </w:r>
      <w:r>
        <w:rPr>
          <w:rFonts w:ascii="Times New Roman" w:eastAsia="仿宋_GB2312" w:hAnsi="Times New Roman"/>
          <w:color w:val="000000"/>
          <w:kern w:val="0"/>
          <w:sz w:val="32"/>
          <w:szCs w:val="32"/>
        </w:rPr>
        <w:t>41</w:t>
      </w:r>
      <w:r>
        <w:rPr>
          <w:rFonts w:ascii="Times New Roman" w:eastAsia="仿宋_GB2312" w:hAnsi="Times New Roman"/>
          <w:color w:val="000000"/>
          <w:kern w:val="0"/>
          <w:sz w:val="32"/>
          <w:szCs w:val="32"/>
        </w:rPr>
        <w:t>号）</w:t>
      </w:r>
      <w:r>
        <w:rPr>
          <w:rFonts w:ascii="Times New Roman" w:eastAsia="仿宋_GB2312" w:hAnsi="Times New Roman" w:hint="eastAsia"/>
          <w:color w:val="000000"/>
          <w:kern w:val="0"/>
          <w:sz w:val="32"/>
          <w:szCs w:val="32"/>
        </w:rPr>
        <w:t>、《华南农业大学优秀毕业生评选办法》</w:t>
      </w:r>
      <w:r>
        <w:rPr>
          <w:rFonts w:ascii="Times New Roman" w:eastAsia="仿宋_GB2312" w:hAnsi="Times New Roman"/>
          <w:color w:val="000000"/>
          <w:kern w:val="0"/>
          <w:sz w:val="32"/>
          <w:szCs w:val="32"/>
        </w:rPr>
        <w:t>等文件精神和上级有关要求，结合</w:t>
      </w:r>
      <w:r>
        <w:rPr>
          <w:rFonts w:ascii="Times New Roman" w:eastAsia="仿宋_GB2312" w:hAnsi="Times New Roman" w:hint="eastAsia"/>
          <w:color w:val="000000"/>
          <w:kern w:val="0"/>
          <w:sz w:val="32"/>
          <w:szCs w:val="32"/>
        </w:rPr>
        <w:t>我院</w:t>
      </w:r>
      <w:r>
        <w:rPr>
          <w:rFonts w:ascii="Times New Roman" w:eastAsia="仿宋_GB2312" w:hAnsi="Times New Roman"/>
          <w:color w:val="000000"/>
          <w:kern w:val="0"/>
          <w:sz w:val="32"/>
          <w:szCs w:val="32"/>
        </w:rPr>
        <w:t>实际，制定本办法。</w:t>
      </w:r>
    </w:p>
    <w:p w14:paraId="0EFBCC6C" w14:textId="77777777" w:rsidR="0011178B" w:rsidRDefault="00000000">
      <w:pPr>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第二条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坚持把评选工作作为大学生思想政治教育和毕业生毕业教育的重要组成部分，</w:t>
      </w:r>
      <w:r>
        <w:rPr>
          <w:rFonts w:ascii="Times New Roman" w:eastAsia="仿宋_GB2312" w:hAnsi="Times New Roman" w:hint="eastAsia"/>
          <w:color w:val="000000"/>
          <w:kern w:val="0"/>
          <w:sz w:val="32"/>
          <w:szCs w:val="32"/>
        </w:rPr>
        <w:t>厚植爱农情怀，勇担强农使命</w:t>
      </w:r>
      <w:r>
        <w:rPr>
          <w:rFonts w:ascii="Times New Roman" w:eastAsia="仿宋_GB2312" w:hAnsi="Times New Roman"/>
          <w:color w:val="000000"/>
          <w:kern w:val="0"/>
          <w:sz w:val="32"/>
          <w:szCs w:val="32"/>
        </w:rPr>
        <w:t>；坚持以服务国家战略为导向，引导毕业生积极投身到国家重要行业、关键领域，到基层、到祖国和人民最需要的地方去就业实践</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坚持公平、公正、公开、择优的原则，确保评选质量</w:t>
      </w:r>
      <w:r>
        <w:rPr>
          <w:rFonts w:ascii="Times New Roman" w:eastAsia="仿宋_GB2312" w:hAnsi="Times New Roman" w:hint="eastAsia"/>
          <w:color w:val="000000"/>
          <w:kern w:val="0"/>
          <w:sz w:val="32"/>
          <w:szCs w:val="32"/>
        </w:rPr>
        <w:t>。</w:t>
      </w:r>
    </w:p>
    <w:p w14:paraId="6CDDF498" w14:textId="77777777" w:rsidR="0011178B" w:rsidRDefault="00000000">
      <w:pPr>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第三条</w:t>
      </w:r>
      <w:r>
        <w:rPr>
          <w:rFonts w:ascii="Times New Roman" w:eastAsia="仿宋_GB2312" w:hAnsi="Times New Roman"/>
          <w:b/>
          <w:color w:val="000000"/>
          <w:kern w:val="0"/>
          <w:sz w:val="32"/>
          <w:szCs w:val="32"/>
        </w:rPr>
        <w:t xml:space="preserve">  </w:t>
      </w:r>
      <w:r>
        <w:rPr>
          <w:rFonts w:ascii="Times New Roman" w:eastAsia="仿宋_GB2312" w:hAnsi="Times New Roman"/>
          <w:color w:val="000000"/>
          <w:kern w:val="0"/>
          <w:sz w:val="32"/>
          <w:szCs w:val="32"/>
        </w:rPr>
        <w:t>本办法的评选对象包含应届普通本科毕业生</w:t>
      </w:r>
      <w:r>
        <w:rPr>
          <w:rFonts w:ascii="Times New Roman" w:eastAsia="仿宋_GB2312" w:hAnsi="Times New Roman" w:hint="eastAsia"/>
          <w:color w:val="000000"/>
          <w:kern w:val="0"/>
          <w:sz w:val="32"/>
          <w:szCs w:val="32"/>
        </w:rPr>
        <w:t>和</w:t>
      </w:r>
      <w:r>
        <w:rPr>
          <w:rFonts w:ascii="Times New Roman" w:eastAsia="仿宋_GB2312" w:hAnsi="Times New Roman"/>
          <w:color w:val="000000"/>
          <w:kern w:val="0"/>
          <w:sz w:val="32"/>
          <w:szCs w:val="32"/>
        </w:rPr>
        <w:t>应届毕业全日制研究生，不含留学生</w:t>
      </w:r>
      <w:r>
        <w:rPr>
          <w:rFonts w:ascii="Times New Roman" w:eastAsia="仿宋_GB2312" w:hAnsi="Times New Roman" w:hint="eastAsia"/>
          <w:color w:val="000000"/>
          <w:kern w:val="0"/>
          <w:sz w:val="32"/>
          <w:szCs w:val="32"/>
        </w:rPr>
        <w:t>。</w:t>
      </w:r>
    </w:p>
    <w:p w14:paraId="19FD4F40" w14:textId="77777777" w:rsidR="0011178B" w:rsidRDefault="00000000">
      <w:pPr>
        <w:shd w:val="clear" w:color="auto" w:fill="FFFFFF"/>
        <w:spacing w:before="315" w:after="315" w:line="600" w:lineRule="exact"/>
        <w:jc w:val="center"/>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第二章</w:t>
      </w:r>
      <w:r>
        <w:rPr>
          <w:rFonts w:ascii="Times New Roman" w:eastAsia="黑体" w:hAnsi="Times New Roman"/>
          <w:bCs/>
          <w:color w:val="000000"/>
          <w:kern w:val="0"/>
          <w:sz w:val="32"/>
          <w:szCs w:val="32"/>
        </w:rPr>
        <w:t xml:space="preserve">  </w:t>
      </w:r>
      <w:r>
        <w:rPr>
          <w:rFonts w:ascii="Times New Roman" w:eastAsia="黑体" w:hAnsi="Times New Roman"/>
          <w:bCs/>
          <w:color w:val="000000"/>
          <w:kern w:val="0"/>
          <w:sz w:val="32"/>
          <w:szCs w:val="32"/>
        </w:rPr>
        <w:t>评选条件</w:t>
      </w:r>
      <w:r>
        <w:rPr>
          <w:rFonts w:ascii="Times New Roman" w:eastAsia="黑体" w:hAnsi="Times New Roman" w:hint="eastAsia"/>
          <w:bCs/>
          <w:color w:val="000000"/>
          <w:kern w:val="0"/>
          <w:sz w:val="32"/>
          <w:szCs w:val="32"/>
        </w:rPr>
        <w:t>和名额</w:t>
      </w:r>
    </w:p>
    <w:p w14:paraId="25D6109C" w14:textId="77777777" w:rsidR="0011178B" w:rsidRDefault="00000000">
      <w:pPr>
        <w:shd w:val="clear" w:color="auto" w:fill="FFFFFF"/>
        <w:spacing w:line="600" w:lineRule="exact"/>
        <w:ind w:firstLineChars="200" w:firstLine="643"/>
        <w:jc w:val="left"/>
        <w:rPr>
          <w:rFonts w:ascii="Times New Roman" w:eastAsia="仿宋_GB2312" w:hAnsi="Times New Roman"/>
          <w:b/>
          <w:color w:val="000000"/>
          <w:kern w:val="0"/>
          <w:sz w:val="32"/>
          <w:szCs w:val="32"/>
        </w:rPr>
      </w:pPr>
      <w:r>
        <w:rPr>
          <w:rFonts w:ascii="Times New Roman" w:eastAsia="仿宋_GB2312" w:hAnsi="Times New Roman"/>
          <w:b/>
          <w:bCs/>
          <w:kern w:val="0"/>
          <w:sz w:val="32"/>
          <w:szCs w:val="32"/>
        </w:rPr>
        <w:lastRenderedPageBreak/>
        <w:t>第</w:t>
      </w:r>
      <w:r>
        <w:rPr>
          <w:rFonts w:ascii="Times New Roman" w:eastAsia="仿宋_GB2312" w:hAnsi="Times New Roman" w:hint="eastAsia"/>
          <w:b/>
          <w:bCs/>
          <w:kern w:val="0"/>
          <w:sz w:val="32"/>
          <w:szCs w:val="32"/>
        </w:rPr>
        <w:t>四</w:t>
      </w:r>
      <w:r>
        <w:rPr>
          <w:rFonts w:ascii="Times New Roman" w:eastAsia="仿宋_GB2312" w:hAnsi="Times New Roman"/>
          <w:b/>
          <w:bCs/>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学院推荐优秀本科毕业生的比例一般不超过当年本科毕业生总人数的</w:t>
      </w:r>
      <w:r>
        <w:rPr>
          <w:rFonts w:ascii="Times New Roman" w:eastAsia="仿宋_GB2312" w:hAnsi="Times New Roman"/>
          <w:kern w:val="0"/>
          <w:sz w:val="32"/>
          <w:szCs w:val="32"/>
        </w:rPr>
        <w:t>8%</w:t>
      </w:r>
      <w:r>
        <w:rPr>
          <w:rFonts w:ascii="Times New Roman" w:eastAsia="仿宋_GB2312" w:hAnsi="Times New Roman"/>
          <w:kern w:val="0"/>
          <w:sz w:val="32"/>
          <w:szCs w:val="32"/>
        </w:rPr>
        <w:t>，推荐优秀毕业研究生的比例一般不超过当年毕业研究生总人数的</w:t>
      </w:r>
      <w:r>
        <w:rPr>
          <w:rFonts w:ascii="Times New Roman" w:eastAsia="仿宋_GB2312" w:hAnsi="Times New Roman"/>
          <w:kern w:val="0"/>
          <w:sz w:val="32"/>
          <w:szCs w:val="32"/>
        </w:rPr>
        <w:t>12%</w:t>
      </w:r>
      <w:r>
        <w:rPr>
          <w:rFonts w:ascii="Times New Roman" w:eastAsia="仿宋_GB2312" w:hAnsi="Times New Roman"/>
          <w:kern w:val="0"/>
          <w:sz w:val="32"/>
          <w:szCs w:val="32"/>
        </w:rPr>
        <w:t>，均取整推荐。</w:t>
      </w:r>
    </w:p>
    <w:p w14:paraId="2047F9A7" w14:textId="77777777" w:rsidR="0011178B" w:rsidRDefault="00000000">
      <w:pPr>
        <w:shd w:val="clear" w:color="auto" w:fill="FFFFFF"/>
        <w:spacing w:line="600" w:lineRule="exact"/>
        <w:ind w:firstLineChars="200" w:firstLine="643"/>
        <w:jc w:val="left"/>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第</w:t>
      </w:r>
      <w:r>
        <w:rPr>
          <w:rFonts w:ascii="Times New Roman" w:eastAsia="仿宋_GB2312" w:hAnsi="Times New Roman" w:hint="eastAsia"/>
          <w:b/>
          <w:color w:val="000000"/>
          <w:kern w:val="0"/>
          <w:sz w:val="32"/>
          <w:szCs w:val="32"/>
        </w:rPr>
        <w:t>五</w:t>
      </w:r>
      <w:r>
        <w:rPr>
          <w:rFonts w:ascii="Times New Roman" w:eastAsia="仿宋_GB2312" w:hAnsi="Times New Roman"/>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基本条件：</w:t>
      </w:r>
    </w:p>
    <w:p w14:paraId="0441525D"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（一）</w:t>
      </w:r>
      <w:r>
        <w:rPr>
          <w:rFonts w:ascii="Times New Roman" w:eastAsia="仿宋_GB2312" w:hAnsi="Times New Roman" w:hint="eastAsia"/>
          <w:color w:val="000000"/>
          <w:kern w:val="0"/>
          <w:sz w:val="32"/>
          <w:szCs w:val="32"/>
        </w:rPr>
        <w:t>德：热爱祖国，坚决拥护中国共产党领导，具有正确坚定的政治方向，遵守法律法规及校规校纪，自觉</w:t>
      </w:r>
      <w:proofErr w:type="gramStart"/>
      <w:r>
        <w:rPr>
          <w:rFonts w:ascii="Times New Roman" w:eastAsia="仿宋_GB2312" w:hAnsi="Times New Roman" w:hint="eastAsia"/>
          <w:color w:val="000000"/>
          <w:kern w:val="0"/>
          <w:sz w:val="32"/>
          <w:szCs w:val="32"/>
        </w:rPr>
        <w:t>践行</w:t>
      </w:r>
      <w:proofErr w:type="gramEnd"/>
      <w:r>
        <w:rPr>
          <w:rFonts w:ascii="Times New Roman" w:eastAsia="仿宋_GB2312" w:hAnsi="Times New Roman" w:hint="eastAsia"/>
          <w:color w:val="000000"/>
          <w:kern w:val="0"/>
          <w:sz w:val="32"/>
          <w:szCs w:val="32"/>
        </w:rPr>
        <w:t>社会主义核心价值观，恪守学术道德，遵守学术规范；</w:t>
      </w:r>
    </w:p>
    <w:p w14:paraId="59017354"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w:t>
      </w:r>
      <w:r>
        <w:rPr>
          <w:rFonts w:ascii="Times New Roman" w:eastAsia="仿宋_GB2312" w:hAnsi="Times New Roman" w:hint="eastAsia"/>
          <w:color w:val="000000"/>
          <w:kern w:val="0"/>
          <w:sz w:val="32"/>
          <w:szCs w:val="32"/>
        </w:rPr>
        <w:t>智：学习勤奋、成绩优秀</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专业能力突出，按时</w:t>
      </w:r>
      <w:r>
        <w:rPr>
          <w:rFonts w:ascii="Times New Roman" w:eastAsia="仿宋_GB2312" w:hAnsi="Times New Roman"/>
          <w:color w:val="000000"/>
          <w:kern w:val="0"/>
          <w:sz w:val="32"/>
          <w:szCs w:val="32"/>
        </w:rPr>
        <w:t>完成规定学业并取得</w:t>
      </w:r>
      <w:r>
        <w:rPr>
          <w:rFonts w:ascii="Times New Roman" w:eastAsia="仿宋_GB2312" w:hAnsi="Times New Roman" w:hint="eastAsia"/>
          <w:color w:val="000000"/>
          <w:kern w:val="0"/>
          <w:sz w:val="32"/>
          <w:szCs w:val="32"/>
        </w:rPr>
        <w:t>相应的毕业证书和</w:t>
      </w:r>
      <w:r>
        <w:rPr>
          <w:rFonts w:ascii="Times New Roman" w:eastAsia="仿宋_GB2312" w:hAnsi="Times New Roman"/>
          <w:color w:val="000000"/>
          <w:kern w:val="0"/>
          <w:sz w:val="32"/>
          <w:szCs w:val="32"/>
        </w:rPr>
        <w:t>学位</w:t>
      </w:r>
      <w:r>
        <w:rPr>
          <w:rFonts w:ascii="Times New Roman" w:eastAsia="仿宋_GB2312" w:hAnsi="Times New Roman" w:hint="eastAsia"/>
          <w:color w:val="000000"/>
          <w:kern w:val="0"/>
          <w:sz w:val="32"/>
          <w:szCs w:val="32"/>
        </w:rPr>
        <w:t>证书；</w:t>
      </w:r>
    </w:p>
    <w:p w14:paraId="27B24A8A"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w:t>
      </w:r>
      <w:r>
        <w:rPr>
          <w:rFonts w:ascii="Times New Roman" w:eastAsia="仿宋_GB2312" w:hAnsi="Times New Roman" w:hint="eastAsia"/>
          <w:color w:val="000000"/>
          <w:kern w:val="0"/>
          <w:sz w:val="32"/>
          <w:szCs w:val="32"/>
        </w:rPr>
        <w:t>体：身心健康，坚持体育锻炼，具备良好的身体素质和体育精神，本科生应积极参与阳光体育活动；</w:t>
      </w:r>
    </w:p>
    <w:p w14:paraId="7DE24E9F"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（四）美：自觉提高审美能力和人文素养，深入传承和弘扬中华优秀传统文化，积极参与文化艺术活动；</w:t>
      </w:r>
    </w:p>
    <w:p w14:paraId="6DEF1655"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kern w:val="0"/>
          <w:sz w:val="32"/>
          <w:szCs w:val="32"/>
        </w:rPr>
        <w:t>（五）</w:t>
      </w:r>
      <w:proofErr w:type="gramStart"/>
      <w:r>
        <w:rPr>
          <w:rFonts w:ascii="Times New Roman" w:eastAsia="仿宋_GB2312" w:hAnsi="Times New Roman" w:hint="eastAsia"/>
          <w:kern w:val="0"/>
          <w:sz w:val="32"/>
          <w:szCs w:val="32"/>
        </w:rPr>
        <w:t>劳</w:t>
      </w:r>
      <w:proofErr w:type="gramEnd"/>
      <w:r>
        <w:rPr>
          <w:rFonts w:ascii="Times New Roman" w:eastAsia="仿宋_GB2312" w:hAnsi="Times New Roman" w:hint="eastAsia"/>
          <w:kern w:val="0"/>
          <w:sz w:val="32"/>
          <w:szCs w:val="32"/>
        </w:rPr>
        <w:t>：积极参加社会实践和志愿服务，有较强的实践能力和创新能力，</w:t>
      </w:r>
      <w:r>
        <w:rPr>
          <w:rFonts w:ascii="Times New Roman" w:eastAsia="仿宋_GB2312" w:hAnsi="Times New Roman" w:hint="eastAsia"/>
          <w:color w:val="000000"/>
          <w:kern w:val="0"/>
          <w:sz w:val="32"/>
          <w:szCs w:val="32"/>
        </w:rPr>
        <w:t>投身学校“双一流”建设，热心为广大同学服务。</w:t>
      </w:r>
    </w:p>
    <w:p w14:paraId="08389C5D" w14:textId="77777777" w:rsidR="0011178B" w:rsidRDefault="00000000">
      <w:pPr>
        <w:shd w:val="clear" w:color="auto" w:fill="FFFFFF"/>
        <w:spacing w:line="600" w:lineRule="exact"/>
        <w:ind w:firstLineChars="200" w:firstLine="643"/>
        <w:rPr>
          <w:rFonts w:ascii="Times New Roman" w:eastAsia="仿宋_GB2312" w:hAnsi="Times New Roman"/>
          <w:kern w:val="0"/>
          <w:sz w:val="32"/>
          <w:szCs w:val="32"/>
        </w:rPr>
      </w:pPr>
      <w:bookmarkStart w:id="0" w:name="OLE_LINK2"/>
      <w:r>
        <w:rPr>
          <w:rFonts w:ascii="Times New Roman" w:eastAsia="仿宋_GB2312" w:hAnsi="Times New Roman"/>
          <w:b/>
          <w:color w:val="000000"/>
          <w:kern w:val="0"/>
          <w:sz w:val="32"/>
          <w:szCs w:val="32"/>
        </w:rPr>
        <w:t>第</w:t>
      </w:r>
      <w:r>
        <w:rPr>
          <w:rFonts w:ascii="Times New Roman" w:eastAsia="仿宋_GB2312" w:hAnsi="Times New Roman" w:hint="eastAsia"/>
          <w:b/>
          <w:color w:val="000000"/>
          <w:kern w:val="0"/>
          <w:sz w:val="32"/>
          <w:szCs w:val="32"/>
        </w:rPr>
        <w:t>六</w:t>
      </w:r>
      <w:r>
        <w:rPr>
          <w:rFonts w:ascii="Times New Roman" w:eastAsia="仿宋_GB2312" w:hAnsi="Times New Roman"/>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可直</w:t>
      </w:r>
      <w:bookmarkEnd w:id="0"/>
      <w:r>
        <w:rPr>
          <w:rFonts w:ascii="Times New Roman" w:eastAsia="仿宋_GB2312" w:hAnsi="Times New Roman" w:hint="eastAsia"/>
          <w:color w:val="000000"/>
          <w:kern w:val="0"/>
          <w:sz w:val="32"/>
          <w:szCs w:val="32"/>
        </w:rPr>
        <w:t>接评选为优秀毕业生的</w:t>
      </w:r>
      <w:r>
        <w:rPr>
          <w:rFonts w:ascii="Times New Roman" w:eastAsia="仿宋_GB2312" w:hAnsi="Times New Roman" w:hint="eastAsia"/>
          <w:kern w:val="0"/>
          <w:sz w:val="32"/>
          <w:szCs w:val="32"/>
        </w:rPr>
        <w:t>条件及要求：</w:t>
      </w:r>
    </w:p>
    <w:p w14:paraId="7ED35B65" w14:textId="1E07FE69" w:rsidR="0011178B" w:rsidRDefault="00000000">
      <w:pPr>
        <w:shd w:val="clear" w:color="auto" w:fill="FFFFFF"/>
        <w:spacing w:line="600" w:lineRule="exact"/>
        <w:ind w:firstLineChars="200" w:firstLine="640"/>
        <w:rPr>
          <w:rFonts w:ascii="Times New Roman" w:eastAsia="仿宋_GB2312" w:hAnsi="Times New Roman"/>
          <w:kern w:val="0"/>
          <w:sz w:val="32"/>
          <w:szCs w:val="32"/>
        </w:rPr>
      </w:pPr>
      <w:bookmarkStart w:id="1" w:name="OLE_LINK1"/>
      <w:r>
        <w:rPr>
          <w:rFonts w:ascii="Times New Roman" w:eastAsia="仿宋_GB2312" w:hAnsi="Times New Roman" w:hint="eastAsia"/>
          <w:kern w:val="0"/>
          <w:sz w:val="32"/>
          <w:szCs w:val="32"/>
        </w:rPr>
        <w:t>（一）在满足第四条基本评选条件下</w:t>
      </w:r>
      <w:bookmarkEnd w:id="1"/>
      <w:r>
        <w:rPr>
          <w:rFonts w:ascii="Times New Roman" w:eastAsia="仿宋_GB2312" w:hAnsi="Times New Roman" w:hint="eastAsia"/>
          <w:kern w:val="0"/>
          <w:sz w:val="32"/>
          <w:szCs w:val="32"/>
        </w:rPr>
        <w:t>，具备以下几项条件之一，并按照以下条件的排序</w:t>
      </w:r>
      <w:r w:rsidR="00BE2BEA">
        <w:rPr>
          <w:rFonts w:ascii="Times New Roman" w:eastAsia="仿宋_GB2312" w:hAnsi="Times New Roman" w:hint="eastAsia"/>
          <w:kern w:val="0"/>
          <w:sz w:val="32"/>
          <w:szCs w:val="32"/>
        </w:rPr>
        <w:t>先后</w:t>
      </w:r>
      <w:r>
        <w:rPr>
          <w:rFonts w:ascii="Times New Roman" w:eastAsia="仿宋_GB2312" w:hAnsi="Times New Roman" w:hint="eastAsia"/>
          <w:kern w:val="0"/>
          <w:sz w:val="32"/>
          <w:szCs w:val="32"/>
        </w:rPr>
        <w:t>顺序优先推荐，可直接评选为学院优秀毕业生。</w:t>
      </w:r>
    </w:p>
    <w:p w14:paraId="0D663A10"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、学制就读期间曾获得国家奖学金</w:t>
      </w:r>
      <w:r>
        <w:rPr>
          <w:rFonts w:ascii="Times New Roman" w:eastAsia="仿宋_GB2312" w:hAnsi="Times New Roman" w:hint="eastAsia"/>
          <w:color w:val="000000"/>
          <w:kern w:val="0"/>
          <w:sz w:val="32"/>
          <w:szCs w:val="32"/>
        </w:rPr>
        <w:t>；</w:t>
      </w:r>
    </w:p>
    <w:p w14:paraId="25CE41C5" w14:textId="3241B6F5"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、学制就读期间研究生获得</w:t>
      </w: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次研究生一等学业奖学金，本科生</w:t>
      </w:r>
      <w:r w:rsidR="00BE2BEA">
        <w:rPr>
          <w:rFonts w:ascii="Times New Roman" w:eastAsia="仿宋_GB2312" w:hAnsi="Times New Roman" w:hint="eastAsia"/>
          <w:color w:val="000000"/>
          <w:kern w:val="0"/>
          <w:sz w:val="32"/>
          <w:szCs w:val="32"/>
        </w:rPr>
        <w:t>德智体美劳综合测评及评优中荣获</w:t>
      </w:r>
      <w:r w:rsidR="00BE2BEA">
        <w:rPr>
          <w:rFonts w:ascii="Times New Roman" w:eastAsia="仿宋_GB2312" w:hAnsi="Times New Roman" w:hint="eastAsia"/>
          <w:color w:val="000000"/>
          <w:kern w:val="0"/>
          <w:sz w:val="32"/>
          <w:szCs w:val="32"/>
        </w:rPr>
        <w:t>4</w:t>
      </w:r>
      <w:r w:rsidR="00BE2BEA">
        <w:rPr>
          <w:rFonts w:ascii="Times New Roman" w:eastAsia="仿宋_GB2312" w:hAnsi="Times New Roman" w:hint="eastAsia"/>
          <w:color w:val="000000"/>
          <w:kern w:val="0"/>
          <w:sz w:val="32"/>
          <w:szCs w:val="32"/>
        </w:rPr>
        <w:t>次</w:t>
      </w:r>
      <w:r>
        <w:rPr>
          <w:rFonts w:ascii="Times New Roman" w:eastAsia="仿宋_GB2312" w:hAnsi="Times New Roman" w:hint="eastAsia"/>
          <w:color w:val="000000"/>
          <w:kern w:val="0"/>
          <w:sz w:val="32"/>
          <w:szCs w:val="32"/>
        </w:rPr>
        <w:t>一等奖学</w:t>
      </w:r>
      <w:r>
        <w:rPr>
          <w:rFonts w:ascii="Times New Roman" w:eastAsia="仿宋_GB2312" w:hAnsi="Times New Roman" w:hint="eastAsia"/>
          <w:color w:val="000000"/>
          <w:kern w:val="0"/>
          <w:sz w:val="32"/>
          <w:szCs w:val="32"/>
        </w:rPr>
        <w:lastRenderedPageBreak/>
        <w:t>金；</w:t>
      </w:r>
    </w:p>
    <w:p w14:paraId="74BDE0C1"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、学制就读期间曾</w:t>
      </w:r>
      <w:r>
        <w:rPr>
          <w:rFonts w:ascii="Times New Roman" w:eastAsia="仿宋_GB2312" w:hAnsi="Times New Roman"/>
          <w:kern w:val="0"/>
          <w:sz w:val="32"/>
          <w:szCs w:val="32"/>
        </w:rPr>
        <w:t>获得</w:t>
      </w:r>
      <w:r>
        <w:rPr>
          <w:rFonts w:ascii="Times New Roman" w:eastAsia="仿宋_GB2312" w:hAnsi="Times New Roman" w:hint="eastAsia"/>
          <w:kern w:val="0"/>
          <w:sz w:val="32"/>
          <w:szCs w:val="32"/>
        </w:rPr>
        <w:t>校级</w:t>
      </w:r>
      <w:r>
        <w:rPr>
          <w:rFonts w:ascii="Times New Roman" w:eastAsia="仿宋_GB2312" w:hAnsi="Times New Roman"/>
          <w:kern w:val="0"/>
          <w:sz w:val="32"/>
          <w:szCs w:val="32"/>
        </w:rPr>
        <w:t>及以上</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优秀共产党员</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，省级</w:t>
      </w:r>
      <w:r>
        <w:rPr>
          <w:rFonts w:ascii="Times New Roman" w:eastAsia="仿宋_GB2312" w:hAnsi="Times New Roman"/>
          <w:kern w:val="0"/>
          <w:sz w:val="32"/>
          <w:szCs w:val="32"/>
        </w:rPr>
        <w:t>及以上</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优秀学生骨干</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优秀共青团员</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优秀共青团干部</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等荣誉称号；</w:t>
      </w:r>
    </w:p>
    <w:p w14:paraId="3364432D" w14:textId="69B9204D"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、学制就读期间，</w:t>
      </w:r>
      <w:r>
        <w:rPr>
          <w:rFonts w:ascii="Times New Roman" w:eastAsia="仿宋_GB2312" w:hAnsi="Times New Roman"/>
          <w:color w:val="000000"/>
          <w:kern w:val="0"/>
          <w:sz w:val="32"/>
          <w:szCs w:val="32"/>
        </w:rPr>
        <w:t>以</w:t>
      </w:r>
      <w:r>
        <w:rPr>
          <w:rFonts w:ascii="Times New Roman" w:eastAsia="仿宋_GB2312" w:hAnsi="Times New Roman" w:hint="eastAsia"/>
          <w:color w:val="000000"/>
          <w:kern w:val="0"/>
          <w:sz w:val="32"/>
          <w:szCs w:val="32"/>
        </w:rPr>
        <w:t>华南农业大学或华南农业大学工程学院为第一完成单位并</w:t>
      </w:r>
      <w:r>
        <w:rPr>
          <w:rFonts w:ascii="Times New Roman" w:eastAsia="仿宋_GB2312" w:hAnsi="Times New Roman"/>
          <w:color w:val="000000"/>
          <w:kern w:val="0"/>
          <w:sz w:val="32"/>
          <w:szCs w:val="32"/>
        </w:rPr>
        <w:t>以</w:t>
      </w:r>
      <w:r w:rsidR="003855DC">
        <w:rPr>
          <w:rFonts w:ascii="Times New Roman" w:eastAsia="仿宋_GB2312" w:hAnsi="Times New Roman" w:hint="eastAsia"/>
          <w:color w:val="000000"/>
          <w:kern w:val="0"/>
          <w:sz w:val="32"/>
          <w:szCs w:val="32"/>
        </w:rPr>
        <w:t>学生</w:t>
      </w:r>
      <w:r>
        <w:rPr>
          <w:rFonts w:ascii="Times New Roman" w:eastAsia="仿宋_GB2312" w:hAnsi="Times New Roman"/>
          <w:color w:val="000000"/>
          <w:kern w:val="0"/>
          <w:sz w:val="32"/>
          <w:szCs w:val="32"/>
        </w:rPr>
        <w:t>第一作者</w:t>
      </w:r>
      <w:r>
        <w:rPr>
          <w:rFonts w:ascii="Times New Roman" w:eastAsia="仿宋_GB2312" w:hAnsi="Times New Roman" w:hint="eastAsia"/>
          <w:color w:val="000000"/>
          <w:kern w:val="0"/>
          <w:sz w:val="32"/>
          <w:szCs w:val="32"/>
        </w:rPr>
        <w:t>（不包含通讯作者、</w:t>
      </w:r>
      <w:r w:rsidR="00BB24FD">
        <w:rPr>
          <w:rFonts w:ascii="Times New Roman" w:eastAsia="仿宋_GB2312" w:hAnsi="Times New Roman" w:hint="eastAsia"/>
          <w:color w:val="000000"/>
          <w:kern w:val="0"/>
          <w:sz w:val="32"/>
          <w:szCs w:val="32"/>
        </w:rPr>
        <w:t>不包含</w:t>
      </w:r>
      <w:r w:rsidR="00017AC1">
        <w:rPr>
          <w:rFonts w:ascii="Times New Roman" w:eastAsia="仿宋_GB2312" w:hAnsi="Times New Roman" w:hint="eastAsia"/>
          <w:color w:val="000000"/>
          <w:kern w:val="0"/>
          <w:sz w:val="32"/>
          <w:szCs w:val="32"/>
        </w:rPr>
        <w:t>共同</w:t>
      </w:r>
      <w:proofErr w:type="gramStart"/>
      <w:r>
        <w:rPr>
          <w:rFonts w:ascii="Times New Roman" w:eastAsia="仿宋_GB2312" w:hAnsi="Times New Roman" w:hint="eastAsia"/>
          <w:color w:val="000000"/>
          <w:kern w:val="0"/>
          <w:sz w:val="32"/>
          <w:szCs w:val="32"/>
        </w:rPr>
        <w:t>一</w:t>
      </w:r>
      <w:proofErr w:type="gramEnd"/>
      <w:r>
        <w:rPr>
          <w:rFonts w:ascii="Times New Roman" w:eastAsia="仿宋_GB2312" w:hAnsi="Times New Roman" w:hint="eastAsia"/>
          <w:color w:val="000000"/>
          <w:kern w:val="0"/>
          <w:sz w:val="32"/>
          <w:szCs w:val="32"/>
        </w:rPr>
        <w:t>作、</w:t>
      </w:r>
      <w:r w:rsidR="00BB24FD">
        <w:rPr>
          <w:rFonts w:ascii="Times New Roman" w:eastAsia="仿宋_GB2312" w:hAnsi="Times New Roman" w:hint="eastAsia"/>
          <w:color w:val="000000"/>
          <w:kern w:val="0"/>
          <w:sz w:val="32"/>
          <w:szCs w:val="32"/>
        </w:rPr>
        <w:t>不包含</w:t>
      </w:r>
      <w:r>
        <w:rPr>
          <w:rFonts w:ascii="Times New Roman" w:eastAsia="仿宋_GB2312" w:hAnsi="Times New Roman" w:hint="eastAsia"/>
          <w:color w:val="000000"/>
          <w:kern w:val="0"/>
          <w:sz w:val="32"/>
          <w:szCs w:val="32"/>
        </w:rPr>
        <w:t>共同通讯</w:t>
      </w:r>
      <w:r w:rsidR="003855DC">
        <w:rPr>
          <w:rFonts w:ascii="Times New Roman" w:eastAsia="仿宋_GB2312" w:hAnsi="Times New Roman" w:hint="eastAsia"/>
          <w:color w:val="000000"/>
          <w:kern w:val="0"/>
          <w:sz w:val="32"/>
          <w:szCs w:val="32"/>
        </w:rPr>
        <w:t>情况</w:t>
      </w:r>
      <w:r>
        <w:rPr>
          <w:rFonts w:ascii="Times New Roman" w:eastAsia="仿宋_GB2312" w:hAnsi="Times New Roman" w:hint="eastAsia"/>
          <w:color w:val="000000"/>
          <w:kern w:val="0"/>
          <w:sz w:val="32"/>
          <w:szCs w:val="32"/>
        </w:rPr>
        <w:t>）</w:t>
      </w:r>
      <w:r>
        <w:rPr>
          <w:rFonts w:ascii="Times New Roman" w:eastAsia="仿宋_GB2312" w:hAnsi="Times New Roman"/>
          <w:sz w:val="32"/>
          <w:szCs w:val="32"/>
        </w:rPr>
        <w:t>在</w:t>
      </w:r>
      <w:r>
        <w:rPr>
          <w:rFonts w:ascii="Times New Roman" w:eastAsia="仿宋_GB2312" w:hAnsi="Times New Roman"/>
          <w:sz w:val="32"/>
          <w:szCs w:val="32"/>
        </w:rPr>
        <w:t>SCI</w:t>
      </w:r>
      <w:r>
        <w:rPr>
          <w:rFonts w:ascii="Times New Roman" w:eastAsia="仿宋_GB2312" w:hAnsi="Times New Roman" w:hint="eastAsia"/>
          <w:sz w:val="32"/>
          <w:szCs w:val="32"/>
        </w:rPr>
        <w:t>上</w:t>
      </w:r>
      <w:r>
        <w:rPr>
          <w:rFonts w:ascii="Times New Roman" w:eastAsia="仿宋_GB2312" w:hAnsi="Times New Roman"/>
          <w:color w:val="000000"/>
          <w:kern w:val="0"/>
          <w:sz w:val="32"/>
          <w:szCs w:val="32"/>
        </w:rPr>
        <w:t>发表</w:t>
      </w:r>
      <w:r>
        <w:rPr>
          <w:rFonts w:ascii="Times New Roman" w:eastAsia="仿宋_GB2312" w:hAnsi="Times New Roman" w:hint="eastAsia"/>
          <w:color w:val="000000"/>
          <w:kern w:val="0"/>
          <w:sz w:val="32"/>
          <w:szCs w:val="32"/>
        </w:rPr>
        <w:t>高水平</w:t>
      </w:r>
      <w:r>
        <w:rPr>
          <w:rFonts w:ascii="Times New Roman" w:eastAsia="仿宋_GB2312" w:hAnsi="Times New Roman"/>
          <w:color w:val="000000"/>
          <w:kern w:val="0"/>
          <w:sz w:val="32"/>
          <w:szCs w:val="32"/>
        </w:rPr>
        <w:t>论文</w:t>
      </w:r>
      <w:r>
        <w:rPr>
          <w:rFonts w:ascii="Times New Roman" w:eastAsia="仿宋_GB2312" w:hAnsi="Times New Roman" w:hint="eastAsia"/>
          <w:color w:val="000000"/>
          <w:kern w:val="0"/>
          <w:sz w:val="32"/>
          <w:szCs w:val="32"/>
        </w:rPr>
        <w:t>（同等条件下以论文影响因子排序，影响因子高者优先），或</w:t>
      </w:r>
      <w:r>
        <w:rPr>
          <w:rFonts w:ascii="Times New Roman" w:eastAsia="仿宋_GB2312" w:hAnsi="Times New Roman"/>
          <w:color w:val="000000"/>
          <w:kern w:val="0"/>
          <w:sz w:val="32"/>
          <w:szCs w:val="32"/>
        </w:rPr>
        <w:t>以</w:t>
      </w:r>
      <w:r>
        <w:rPr>
          <w:rFonts w:ascii="Times New Roman" w:eastAsia="仿宋_GB2312" w:hAnsi="Times New Roman" w:hint="eastAsia"/>
          <w:color w:val="000000"/>
          <w:kern w:val="0"/>
          <w:sz w:val="32"/>
          <w:szCs w:val="32"/>
        </w:rPr>
        <w:t>华南农业大学或华南农业大学工程学院为第一完成单位</w:t>
      </w:r>
      <w:r>
        <w:rPr>
          <w:rFonts w:ascii="Times New Roman" w:eastAsia="仿宋_GB2312" w:hAnsi="Times New Roman"/>
          <w:color w:val="000000"/>
          <w:kern w:val="0"/>
          <w:sz w:val="32"/>
          <w:szCs w:val="32"/>
        </w:rPr>
        <w:t>第一作者</w:t>
      </w:r>
      <w:r>
        <w:rPr>
          <w:rFonts w:ascii="Times New Roman" w:eastAsia="仿宋_GB2312" w:hAnsi="Times New Roman" w:hint="eastAsia"/>
          <w:color w:val="000000"/>
          <w:kern w:val="0"/>
          <w:sz w:val="32"/>
          <w:szCs w:val="32"/>
        </w:rPr>
        <w:t>出版著作；</w:t>
      </w:r>
    </w:p>
    <w:p w14:paraId="2871E0F4" w14:textId="5CD7F543"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、在读期间，以第一发明人（不包含导师排第一、学生排第二的情况）获得授权发明专利，同等条件下</w:t>
      </w:r>
      <w:r w:rsidR="003855DC">
        <w:rPr>
          <w:rFonts w:ascii="Times New Roman" w:eastAsia="仿宋_GB2312" w:hAnsi="Times New Roman" w:hint="eastAsia"/>
          <w:color w:val="000000"/>
          <w:kern w:val="0"/>
          <w:sz w:val="32"/>
          <w:szCs w:val="32"/>
        </w:rPr>
        <w:t>以</w:t>
      </w:r>
      <w:r>
        <w:rPr>
          <w:rFonts w:ascii="Times New Roman" w:eastAsia="仿宋_GB2312" w:hAnsi="Times New Roman" w:hint="eastAsia"/>
          <w:color w:val="000000"/>
          <w:kern w:val="0"/>
          <w:sz w:val="32"/>
          <w:szCs w:val="32"/>
        </w:rPr>
        <w:t>获得发明专业授权时间先后排序，先获得授权者优先；</w:t>
      </w:r>
    </w:p>
    <w:p w14:paraId="33CFAEAF"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、学制就读期间曾在以下竞赛中获奖：教育部、团中央、省教育厅、团省委等部门主办的文体竞赛活动表彰，且学习成绩较好，文体竞赛活动名录参照《华南农业大学学生竞赛奖励办法》（华南农办〔</w:t>
      </w:r>
      <w:r>
        <w:rPr>
          <w:rFonts w:ascii="Times New Roman" w:eastAsia="仿宋_GB2312" w:hAnsi="Times New Roman" w:hint="eastAsia"/>
          <w:color w:val="000000"/>
          <w:kern w:val="0"/>
          <w:sz w:val="32"/>
          <w:szCs w:val="32"/>
        </w:rPr>
        <w:t>2022</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38</w:t>
      </w:r>
      <w:r>
        <w:rPr>
          <w:rFonts w:ascii="Times New Roman" w:eastAsia="仿宋_GB2312" w:hAnsi="Times New Roman" w:hint="eastAsia"/>
          <w:color w:val="000000"/>
          <w:kern w:val="0"/>
          <w:sz w:val="32"/>
          <w:szCs w:val="32"/>
        </w:rPr>
        <w:t>号）；或获得常设性国际学科竞赛奖项，学科竞赛名录参照中国高等教育学会、中国学位与研究生教育学会每年公布的常设性科技竞赛名录（同等条件下</w:t>
      </w:r>
      <w:proofErr w:type="gramStart"/>
      <w:r>
        <w:rPr>
          <w:rFonts w:ascii="Times New Roman" w:eastAsia="仿宋_GB2312" w:hAnsi="Times New Roman" w:hint="eastAsia"/>
          <w:color w:val="000000"/>
          <w:kern w:val="0"/>
          <w:sz w:val="32"/>
          <w:szCs w:val="32"/>
        </w:rPr>
        <w:t>以绩点排序</w:t>
      </w:r>
      <w:proofErr w:type="gramEnd"/>
      <w:r>
        <w:rPr>
          <w:rFonts w:ascii="Times New Roman" w:eastAsia="仿宋_GB2312" w:hAnsi="Times New Roman" w:hint="eastAsia"/>
          <w:color w:val="000000"/>
          <w:kern w:val="0"/>
          <w:sz w:val="32"/>
          <w:szCs w:val="32"/>
        </w:rPr>
        <w:t>，</w:t>
      </w:r>
      <w:proofErr w:type="gramStart"/>
      <w:r>
        <w:rPr>
          <w:rFonts w:ascii="Times New Roman" w:eastAsia="仿宋_GB2312" w:hAnsi="Times New Roman" w:hint="eastAsia"/>
          <w:color w:val="000000"/>
          <w:kern w:val="0"/>
          <w:sz w:val="32"/>
          <w:szCs w:val="32"/>
        </w:rPr>
        <w:t>绩点高者</w:t>
      </w:r>
      <w:proofErr w:type="gramEnd"/>
      <w:r>
        <w:rPr>
          <w:rFonts w:ascii="Times New Roman" w:eastAsia="仿宋_GB2312" w:hAnsi="Times New Roman" w:hint="eastAsia"/>
          <w:color w:val="000000"/>
          <w:kern w:val="0"/>
          <w:sz w:val="32"/>
          <w:szCs w:val="32"/>
        </w:rPr>
        <w:t>优先）；</w:t>
      </w:r>
    </w:p>
    <w:p w14:paraId="416D3256" w14:textId="77777777" w:rsidR="0011178B" w:rsidRDefault="00000000">
      <w:pPr>
        <w:shd w:val="clear" w:color="auto" w:fill="FFFFFF"/>
        <w:spacing w:before="315" w:after="315" w:line="600" w:lineRule="exact"/>
        <w:jc w:val="center"/>
        <w:rPr>
          <w:rFonts w:ascii="Times New Roman" w:eastAsia="黑体" w:hAnsi="Times New Roman"/>
          <w:bCs/>
          <w:color w:val="000000"/>
          <w:kern w:val="0"/>
          <w:sz w:val="32"/>
          <w:szCs w:val="32"/>
        </w:rPr>
      </w:pPr>
      <w:r>
        <w:rPr>
          <w:rFonts w:ascii="Times New Roman" w:eastAsia="黑体" w:hAnsi="Times New Roman" w:hint="eastAsia"/>
          <w:bCs/>
          <w:color w:val="000000"/>
          <w:kern w:val="0"/>
          <w:sz w:val="32"/>
          <w:szCs w:val="32"/>
        </w:rPr>
        <w:t>第三章</w:t>
      </w:r>
      <w:r>
        <w:rPr>
          <w:rFonts w:ascii="Times New Roman" w:eastAsia="黑体" w:hAnsi="Times New Roman" w:hint="eastAsia"/>
          <w:bCs/>
          <w:color w:val="000000"/>
          <w:kern w:val="0"/>
          <w:sz w:val="32"/>
          <w:szCs w:val="32"/>
        </w:rPr>
        <w:t xml:space="preserve">  </w:t>
      </w:r>
      <w:r>
        <w:rPr>
          <w:rFonts w:ascii="Times New Roman" w:eastAsia="黑体" w:hAnsi="Times New Roman" w:hint="eastAsia"/>
          <w:bCs/>
          <w:color w:val="000000"/>
          <w:kern w:val="0"/>
          <w:sz w:val="32"/>
          <w:szCs w:val="32"/>
        </w:rPr>
        <w:t>遴选推荐</w:t>
      </w:r>
    </w:p>
    <w:p w14:paraId="1530E104" w14:textId="77777777" w:rsidR="0011178B" w:rsidRDefault="00000000">
      <w:pPr>
        <w:shd w:val="clear" w:color="auto" w:fill="FFFFFF"/>
        <w:spacing w:line="600" w:lineRule="exact"/>
        <w:ind w:firstLineChars="200" w:firstLine="643"/>
        <w:rPr>
          <w:rFonts w:ascii="Times New Roman" w:eastAsia="仿宋_GB2312" w:hAnsi="Times New Roman"/>
          <w:kern w:val="0"/>
          <w:sz w:val="32"/>
          <w:szCs w:val="32"/>
        </w:rPr>
      </w:pPr>
      <w:r>
        <w:rPr>
          <w:rFonts w:ascii="Times New Roman" w:eastAsia="仿宋_GB2312" w:hAnsi="Times New Roman"/>
          <w:b/>
          <w:color w:val="000000"/>
          <w:kern w:val="0"/>
          <w:sz w:val="32"/>
          <w:szCs w:val="32"/>
        </w:rPr>
        <w:t>第</w:t>
      </w:r>
      <w:r>
        <w:rPr>
          <w:rFonts w:ascii="Times New Roman" w:eastAsia="仿宋_GB2312" w:hAnsi="Times New Roman" w:hint="eastAsia"/>
          <w:b/>
          <w:color w:val="000000"/>
          <w:kern w:val="0"/>
          <w:sz w:val="32"/>
          <w:szCs w:val="32"/>
        </w:rPr>
        <w:t>七</w:t>
      </w:r>
      <w:r>
        <w:rPr>
          <w:rFonts w:ascii="Times New Roman" w:eastAsia="仿宋_GB2312" w:hAnsi="Times New Roman"/>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sz w:val="32"/>
          <w:szCs w:val="32"/>
        </w:rPr>
        <w:t>学院根据学科专业特点</w:t>
      </w:r>
      <w:r>
        <w:rPr>
          <w:rFonts w:ascii="Times New Roman" w:eastAsia="仿宋_GB2312" w:hAnsi="Times New Roman" w:hint="eastAsia"/>
          <w:sz w:val="32"/>
          <w:szCs w:val="32"/>
        </w:rPr>
        <w:t>，依</w:t>
      </w:r>
      <w:r>
        <w:rPr>
          <w:rFonts w:ascii="Times New Roman" w:eastAsia="仿宋_GB2312" w:hAnsi="Times New Roman"/>
          <w:sz w:val="32"/>
          <w:szCs w:val="32"/>
        </w:rPr>
        <w:t>据文件要求制定实</w:t>
      </w:r>
      <w:r>
        <w:rPr>
          <w:rFonts w:ascii="Times New Roman" w:eastAsia="仿宋_GB2312" w:hAnsi="Times New Roman"/>
          <w:sz w:val="32"/>
          <w:szCs w:val="32"/>
        </w:rPr>
        <w:lastRenderedPageBreak/>
        <w:t>施细则</w:t>
      </w:r>
      <w:r>
        <w:rPr>
          <w:rFonts w:ascii="Times New Roman" w:eastAsia="仿宋_GB2312" w:hAnsi="Times New Roman" w:hint="eastAsia"/>
          <w:sz w:val="32"/>
          <w:szCs w:val="32"/>
        </w:rPr>
        <w:t>，对</w:t>
      </w:r>
      <w:r>
        <w:rPr>
          <w:rFonts w:ascii="Times New Roman" w:eastAsia="仿宋_GB2312" w:hAnsi="Times New Roman" w:hint="eastAsia"/>
          <w:kern w:val="0"/>
          <w:sz w:val="32"/>
          <w:szCs w:val="32"/>
        </w:rPr>
        <w:t>优秀毕业生的遴选采用</w:t>
      </w:r>
      <w:r>
        <w:rPr>
          <w:rFonts w:ascii="Times New Roman" w:eastAsia="仿宋_GB2312" w:hAnsi="Times New Roman"/>
          <w:sz w:val="32"/>
          <w:szCs w:val="32"/>
        </w:rPr>
        <w:t>综合评价指标体系进行排名</w:t>
      </w:r>
      <w:r>
        <w:rPr>
          <w:rFonts w:ascii="Times New Roman" w:eastAsia="仿宋_GB2312" w:hAnsi="Times New Roman" w:hint="eastAsia"/>
          <w:sz w:val="32"/>
          <w:szCs w:val="32"/>
        </w:rPr>
        <w:t>，</w:t>
      </w:r>
      <w:r>
        <w:rPr>
          <w:rFonts w:ascii="Times New Roman" w:eastAsia="仿宋_GB2312" w:hAnsi="Times New Roman"/>
          <w:sz w:val="32"/>
          <w:szCs w:val="32"/>
        </w:rPr>
        <w:t>坚持</w:t>
      </w:r>
      <w:r>
        <w:rPr>
          <w:rFonts w:ascii="Times New Roman" w:eastAsia="仿宋_GB2312" w:hAnsi="Times New Roman" w:hint="eastAsia"/>
          <w:sz w:val="32"/>
          <w:szCs w:val="32"/>
        </w:rPr>
        <w:t>对毕业生进行</w:t>
      </w:r>
      <w:r>
        <w:rPr>
          <w:rFonts w:ascii="Times New Roman" w:eastAsia="仿宋_GB2312" w:hAnsi="Times New Roman"/>
          <w:sz w:val="32"/>
          <w:szCs w:val="32"/>
        </w:rPr>
        <w:t>德智体美劳全面衡量</w:t>
      </w:r>
      <w:r>
        <w:rPr>
          <w:rFonts w:ascii="Times New Roman" w:eastAsia="仿宋_GB2312" w:hAnsi="Times New Roman" w:hint="eastAsia"/>
          <w:sz w:val="32"/>
          <w:szCs w:val="32"/>
        </w:rPr>
        <w:t>，引导学生</w:t>
      </w:r>
      <w:r>
        <w:rPr>
          <w:rFonts w:ascii="Times New Roman" w:eastAsia="仿宋_GB2312" w:hAnsi="Times New Roman" w:hint="eastAsia"/>
          <w:kern w:val="0"/>
          <w:sz w:val="32"/>
          <w:szCs w:val="32"/>
        </w:rPr>
        <w:t>在学业成绩、创新能力和发展素养等方面全面发展。综合评价包括对思想品德的定性评价以及对学业成绩、创新能力和发展素养的定量评价。</w:t>
      </w:r>
    </w:p>
    <w:p w14:paraId="0F350CC8" w14:textId="77777777" w:rsidR="0011178B" w:rsidRDefault="00000000">
      <w:pPr>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第</w:t>
      </w:r>
      <w:r>
        <w:rPr>
          <w:rFonts w:ascii="Times New Roman" w:eastAsia="仿宋_GB2312" w:hAnsi="Times New Roman" w:hint="eastAsia"/>
          <w:b/>
          <w:color w:val="000000"/>
          <w:kern w:val="0"/>
          <w:sz w:val="32"/>
          <w:szCs w:val="32"/>
        </w:rPr>
        <w:t>八</w:t>
      </w:r>
      <w:r>
        <w:rPr>
          <w:rFonts w:ascii="Times New Roman" w:eastAsia="仿宋_GB2312" w:hAnsi="Times New Roman"/>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综合评价成绩满分</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分，</w:t>
      </w:r>
      <w:r>
        <w:rPr>
          <w:rFonts w:ascii="Times New Roman" w:eastAsia="仿宋_GB2312" w:hAnsi="Times New Roman" w:hint="eastAsia"/>
          <w:color w:val="000000"/>
          <w:kern w:val="0"/>
          <w:sz w:val="32"/>
          <w:szCs w:val="32"/>
        </w:rPr>
        <w:t>其中，学业平均学分绩点（</w:t>
      </w:r>
      <w:r>
        <w:rPr>
          <w:rFonts w:ascii="Times New Roman" w:eastAsia="仿宋_GB2312" w:hAnsi="Times New Roman" w:hint="eastAsia"/>
          <w:color w:val="000000"/>
          <w:kern w:val="0"/>
          <w:sz w:val="32"/>
          <w:szCs w:val="32"/>
        </w:rPr>
        <w:t>GPA</w:t>
      </w:r>
      <w:r>
        <w:rPr>
          <w:rFonts w:ascii="Times New Roman" w:eastAsia="仿宋_GB2312" w:hAnsi="Times New Roman" w:hint="eastAsia"/>
          <w:color w:val="000000"/>
          <w:kern w:val="0"/>
          <w:sz w:val="32"/>
          <w:szCs w:val="32"/>
        </w:rPr>
        <w:t>）折算分总分为</w:t>
      </w:r>
      <w:r>
        <w:rPr>
          <w:rFonts w:ascii="Times New Roman" w:eastAsia="仿宋_GB2312" w:hAnsi="Times New Roman" w:hint="eastAsia"/>
          <w:color w:val="000000"/>
          <w:kern w:val="0"/>
          <w:sz w:val="32"/>
          <w:szCs w:val="32"/>
        </w:rPr>
        <w:t>85</w:t>
      </w:r>
      <w:r>
        <w:rPr>
          <w:rFonts w:ascii="Times New Roman" w:eastAsia="仿宋_GB2312" w:hAnsi="Times New Roman" w:hint="eastAsia"/>
          <w:color w:val="000000"/>
          <w:kern w:val="0"/>
          <w:sz w:val="32"/>
          <w:szCs w:val="32"/>
        </w:rPr>
        <w:t>分，创新能力评价总分为</w:t>
      </w:r>
      <w:r>
        <w:rPr>
          <w:rFonts w:ascii="Times New Roman" w:eastAsia="仿宋_GB2312" w:hAnsi="Times New Roman" w:hint="eastAsia"/>
          <w:color w:val="000000"/>
          <w:kern w:val="0"/>
          <w:sz w:val="32"/>
          <w:szCs w:val="32"/>
        </w:rPr>
        <w:t>10</w:t>
      </w:r>
      <w:r>
        <w:rPr>
          <w:rFonts w:ascii="Times New Roman" w:eastAsia="仿宋_GB2312" w:hAnsi="Times New Roman" w:hint="eastAsia"/>
          <w:color w:val="000000"/>
          <w:kern w:val="0"/>
          <w:sz w:val="32"/>
          <w:szCs w:val="32"/>
        </w:rPr>
        <w:t>分，发展素养评价分总分为</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分。单项累计总分不得超过该项最高分，分值按四舍五入保留至小数点后两位。具体要求如下：</w:t>
      </w:r>
    </w:p>
    <w:p w14:paraId="0137FC39" w14:textId="77777777" w:rsidR="0011178B" w:rsidRDefault="00000000">
      <w:pPr>
        <w:shd w:val="clear" w:color="auto" w:fill="FFFFFF"/>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（一）思想品德评价（定性）</w:t>
      </w:r>
    </w:p>
    <w:p w14:paraId="5BD3C696" w14:textId="77777777" w:rsidR="0011178B" w:rsidRDefault="00000000">
      <w:pPr>
        <w:shd w:val="clear" w:color="auto" w:fill="FFFFFF"/>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坚持德智体美劳全面衡量，以德为先，把学生思想品德考核作为</w:t>
      </w:r>
      <w:r>
        <w:rPr>
          <w:rFonts w:ascii="Times New Roman" w:eastAsia="仿宋_GB2312" w:hAnsi="Times New Roman" w:hint="eastAsia"/>
          <w:kern w:val="0"/>
          <w:sz w:val="32"/>
          <w:szCs w:val="32"/>
        </w:rPr>
        <w:t>优秀毕业生</w:t>
      </w:r>
      <w:r>
        <w:rPr>
          <w:rFonts w:ascii="Times New Roman" w:eastAsia="仿宋_GB2312" w:hAnsi="Times New Roman"/>
          <w:kern w:val="0"/>
          <w:sz w:val="32"/>
          <w:szCs w:val="32"/>
        </w:rPr>
        <w:t>遴选和推荐的重要依据，思想品德考核不合格者不予推荐。</w:t>
      </w:r>
    </w:p>
    <w:p w14:paraId="667644F4" w14:textId="77777777" w:rsidR="0011178B" w:rsidRDefault="00000000">
      <w:pPr>
        <w:numPr>
          <w:ilvl w:val="0"/>
          <w:numId w:val="1"/>
        </w:numPr>
        <w:shd w:val="clear" w:color="auto" w:fill="FFFFFF"/>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学业成绩评价（</w:t>
      </w:r>
      <w:r>
        <w:rPr>
          <w:rFonts w:ascii="Times New Roman" w:eastAsia="仿宋_GB2312" w:hAnsi="Times New Roman" w:hint="eastAsia"/>
          <w:kern w:val="0"/>
          <w:sz w:val="32"/>
          <w:szCs w:val="32"/>
        </w:rPr>
        <w:t>85</w:t>
      </w:r>
      <w:r>
        <w:rPr>
          <w:rFonts w:ascii="Times New Roman" w:eastAsia="仿宋_GB2312" w:hAnsi="Times New Roman" w:hint="eastAsia"/>
          <w:kern w:val="0"/>
          <w:sz w:val="32"/>
          <w:szCs w:val="32"/>
        </w:rPr>
        <w:t>分）</w:t>
      </w:r>
    </w:p>
    <w:p w14:paraId="62402F7D" w14:textId="77777777" w:rsidR="0011178B" w:rsidRDefault="00000000">
      <w:pPr>
        <w:shd w:val="clear" w:color="auto" w:fill="FFFFFF"/>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学分</w:t>
      </w:r>
      <w:proofErr w:type="gramStart"/>
      <w:r>
        <w:rPr>
          <w:rFonts w:ascii="Times New Roman" w:eastAsia="仿宋_GB2312" w:hAnsi="Times New Roman" w:hint="eastAsia"/>
          <w:kern w:val="0"/>
          <w:sz w:val="32"/>
          <w:szCs w:val="32"/>
        </w:rPr>
        <w:t>平均绩点以</w:t>
      </w:r>
      <w:proofErr w:type="gramEnd"/>
      <w:r>
        <w:rPr>
          <w:rFonts w:ascii="Times New Roman" w:eastAsia="仿宋_GB2312" w:hAnsi="Times New Roman" w:hint="eastAsia"/>
          <w:kern w:val="0"/>
          <w:sz w:val="32"/>
          <w:szCs w:val="32"/>
        </w:rPr>
        <w:t>教务处公布的在读期间学分</w:t>
      </w:r>
      <w:proofErr w:type="gramStart"/>
      <w:r>
        <w:rPr>
          <w:rFonts w:ascii="Times New Roman" w:eastAsia="仿宋_GB2312" w:hAnsi="Times New Roman" w:hint="eastAsia"/>
          <w:kern w:val="0"/>
          <w:sz w:val="32"/>
          <w:szCs w:val="32"/>
        </w:rPr>
        <w:t>平均绩点为准</w:t>
      </w:r>
      <w:proofErr w:type="gramEnd"/>
      <w:r>
        <w:rPr>
          <w:rFonts w:ascii="Times New Roman" w:eastAsia="仿宋_GB2312" w:hAnsi="Times New Roman" w:hint="eastAsia"/>
          <w:kern w:val="0"/>
          <w:sz w:val="32"/>
          <w:szCs w:val="32"/>
        </w:rPr>
        <w:t>，由学院统一根据教务管理系统成绩核算。学业成绩是指截至学院优秀毕业生申请时所修读的华南农业大学全部课程（辅修专业、辅修学士学位课程不计）全学程平均</w:t>
      </w:r>
      <w:proofErr w:type="gramStart"/>
      <w:r>
        <w:rPr>
          <w:rFonts w:ascii="Times New Roman" w:eastAsia="仿宋_GB2312" w:hAnsi="Times New Roman" w:hint="eastAsia"/>
          <w:kern w:val="0"/>
          <w:sz w:val="32"/>
          <w:szCs w:val="32"/>
        </w:rPr>
        <w:t>学分绩点的</w:t>
      </w:r>
      <w:proofErr w:type="gramEnd"/>
      <w:r>
        <w:rPr>
          <w:rFonts w:ascii="Times New Roman" w:eastAsia="仿宋_GB2312" w:hAnsi="Times New Roman" w:hint="eastAsia"/>
          <w:kern w:val="0"/>
          <w:sz w:val="32"/>
          <w:szCs w:val="32"/>
        </w:rPr>
        <w:t>百分制折算成绩。申请时不可有处于缓考、不及格等状态的课程。</w:t>
      </w:r>
    </w:p>
    <w:p w14:paraId="536AA8FF" w14:textId="77777777" w:rsidR="0011178B" w:rsidRDefault="00000000">
      <w:pPr>
        <w:shd w:val="clear" w:color="auto" w:fill="FFFFFF"/>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（三）创新能力评价（</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分）</w:t>
      </w:r>
    </w:p>
    <w:p w14:paraId="3DE22FA1" w14:textId="77777777" w:rsidR="0011178B" w:rsidRDefault="00000000">
      <w:pPr>
        <w:shd w:val="clear" w:color="auto" w:fill="FFFFFF"/>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创新能力评价包括学术论文、知识产权、学生竞赛评价，</w:t>
      </w:r>
      <w:r>
        <w:rPr>
          <w:rFonts w:ascii="Times New Roman" w:eastAsia="仿宋_GB2312" w:hAnsi="Times New Roman" w:hint="eastAsia"/>
          <w:kern w:val="0"/>
          <w:sz w:val="32"/>
          <w:szCs w:val="32"/>
        </w:rPr>
        <w:lastRenderedPageBreak/>
        <w:t>具体权重如下：</w:t>
      </w:r>
    </w:p>
    <w:tbl>
      <w:tblPr>
        <w:tblStyle w:val="a4"/>
        <w:tblW w:w="9060" w:type="dxa"/>
        <w:jc w:val="center"/>
        <w:tblLook w:val="04A0" w:firstRow="1" w:lastRow="0" w:firstColumn="1" w:lastColumn="0" w:noHBand="0" w:noVBand="1"/>
      </w:tblPr>
      <w:tblGrid>
        <w:gridCol w:w="1836"/>
        <w:gridCol w:w="3603"/>
        <w:gridCol w:w="2265"/>
        <w:gridCol w:w="1356"/>
      </w:tblGrid>
      <w:tr w:rsidR="0011178B" w14:paraId="3200F80B" w14:textId="77777777">
        <w:trPr>
          <w:jc w:val="center"/>
        </w:trPr>
        <w:tc>
          <w:tcPr>
            <w:tcW w:w="1836" w:type="dxa"/>
          </w:tcPr>
          <w:p w14:paraId="294A0A08" w14:textId="77777777" w:rsidR="0011178B" w:rsidRDefault="00000000">
            <w:pPr>
              <w:spacing w:line="6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类别/总分</w:t>
            </w:r>
          </w:p>
        </w:tc>
        <w:tc>
          <w:tcPr>
            <w:tcW w:w="3603" w:type="dxa"/>
          </w:tcPr>
          <w:p w14:paraId="186FA6E1" w14:textId="77777777" w:rsidR="0011178B" w:rsidRDefault="00000000">
            <w:pPr>
              <w:spacing w:line="6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级别</w:t>
            </w:r>
          </w:p>
        </w:tc>
        <w:tc>
          <w:tcPr>
            <w:tcW w:w="2265" w:type="dxa"/>
          </w:tcPr>
          <w:p w14:paraId="0E61D4A4" w14:textId="77777777" w:rsidR="0011178B" w:rsidRDefault="00000000">
            <w:pPr>
              <w:spacing w:line="6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排名</w:t>
            </w:r>
          </w:p>
        </w:tc>
        <w:tc>
          <w:tcPr>
            <w:tcW w:w="1356" w:type="dxa"/>
          </w:tcPr>
          <w:p w14:paraId="5A275551" w14:textId="77777777" w:rsidR="0011178B" w:rsidRDefault="00000000">
            <w:pPr>
              <w:spacing w:line="6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计分标准</w:t>
            </w:r>
          </w:p>
        </w:tc>
      </w:tr>
      <w:tr w:rsidR="0011178B" w14:paraId="4FB6322B" w14:textId="77777777">
        <w:trPr>
          <w:jc w:val="center"/>
        </w:trPr>
        <w:tc>
          <w:tcPr>
            <w:tcW w:w="1836" w:type="dxa"/>
            <w:vMerge w:val="restart"/>
            <w:vAlign w:val="center"/>
          </w:tcPr>
          <w:p w14:paraId="6A387BE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1.学术论文</w:t>
            </w:r>
          </w:p>
          <w:p w14:paraId="13F58EA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（满分3.5分）</w:t>
            </w:r>
          </w:p>
        </w:tc>
        <w:tc>
          <w:tcPr>
            <w:tcW w:w="3603" w:type="dxa"/>
            <w:vAlign w:val="center"/>
          </w:tcPr>
          <w:p w14:paraId="4E6E78A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T1、T2类</w:t>
            </w:r>
          </w:p>
        </w:tc>
        <w:tc>
          <w:tcPr>
            <w:tcW w:w="2265" w:type="dxa"/>
            <w:vAlign w:val="center"/>
          </w:tcPr>
          <w:p w14:paraId="7F188725"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第1-8作者</w:t>
            </w:r>
          </w:p>
        </w:tc>
        <w:tc>
          <w:tcPr>
            <w:tcW w:w="1356" w:type="dxa"/>
            <w:vAlign w:val="center"/>
          </w:tcPr>
          <w:p w14:paraId="6B0591C5"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3.5</w:t>
            </w:r>
          </w:p>
        </w:tc>
      </w:tr>
      <w:tr w:rsidR="0011178B" w14:paraId="40A66180" w14:textId="77777777">
        <w:trPr>
          <w:jc w:val="center"/>
        </w:trPr>
        <w:tc>
          <w:tcPr>
            <w:tcW w:w="1836" w:type="dxa"/>
            <w:vMerge/>
            <w:vAlign w:val="center"/>
          </w:tcPr>
          <w:p w14:paraId="1BAF825A"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37286B4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A类</w:t>
            </w:r>
          </w:p>
        </w:tc>
        <w:tc>
          <w:tcPr>
            <w:tcW w:w="2265" w:type="dxa"/>
            <w:vAlign w:val="center"/>
          </w:tcPr>
          <w:p w14:paraId="24A909B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第1作者</w:t>
            </w:r>
          </w:p>
        </w:tc>
        <w:tc>
          <w:tcPr>
            <w:tcW w:w="1356" w:type="dxa"/>
            <w:vAlign w:val="center"/>
          </w:tcPr>
          <w:p w14:paraId="03E699C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3.5</w:t>
            </w:r>
          </w:p>
        </w:tc>
      </w:tr>
      <w:tr w:rsidR="0011178B" w14:paraId="62C82110" w14:textId="77777777">
        <w:trPr>
          <w:jc w:val="center"/>
        </w:trPr>
        <w:tc>
          <w:tcPr>
            <w:tcW w:w="1836" w:type="dxa"/>
            <w:vMerge/>
            <w:vAlign w:val="center"/>
          </w:tcPr>
          <w:p w14:paraId="49F74F28"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2FA47B5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541C68D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第2-4作者</w:t>
            </w:r>
          </w:p>
        </w:tc>
        <w:tc>
          <w:tcPr>
            <w:tcW w:w="1356" w:type="dxa"/>
            <w:vAlign w:val="center"/>
          </w:tcPr>
          <w:p w14:paraId="60EF98D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2.5</w:t>
            </w:r>
          </w:p>
        </w:tc>
      </w:tr>
      <w:tr w:rsidR="0011178B" w14:paraId="517D7A6F" w14:textId="77777777">
        <w:trPr>
          <w:jc w:val="center"/>
        </w:trPr>
        <w:tc>
          <w:tcPr>
            <w:tcW w:w="1836" w:type="dxa"/>
            <w:vMerge/>
            <w:vAlign w:val="center"/>
          </w:tcPr>
          <w:p w14:paraId="32A9474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2320D1FA"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3D24337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第5-8作者</w:t>
            </w:r>
          </w:p>
        </w:tc>
        <w:tc>
          <w:tcPr>
            <w:tcW w:w="1356" w:type="dxa"/>
            <w:vAlign w:val="center"/>
          </w:tcPr>
          <w:p w14:paraId="30D75FA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1222458C" w14:textId="77777777">
        <w:trPr>
          <w:jc w:val="center"/>
        </w:trPr>
        <w:tc>
          <w:tcPr>
            <w:tcW w:w="1836" w:type="dxa"/>
            <w:vMerge/>
            <w:vAlign w:val="center"/>
          </w:tcPr>
          <w:p w14:paraId="55CEDC5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7BE73A7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B类</w:t>
            </w:r>
          </w:p>
        </w:tc>
        <w:tc>
          <w:tcPr>
            <w:tcW w:w="2265" w:type="dxa"/>
            <w:vAlign w:val="center"/>
          </w:tcPr>
          <w:p w14:paraId="70BB9B2F"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第1作者</w:t>
            </w:r>
          </w:p>
        </w:tc>
        <w:tc>
          <w:tcPr>
            <w:tcW w:w="1356" w:type="dxa"/>
          </w:tcPr>
          <w:p w14:paraId="683D48E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int="eastAsia"/>
              </w:rPr>
              <w:t>3</w:t>
            </w:r>
          </w:p>
        </w:tc>
      </w:tr>
      <w:tr w:rsidR="0011178B" w14:paraId="6BA5A853" w14:textId="77777777">
        <w:trPr>
          <w:jc w:val="center"/>
        </w:trPr>
        <w:tc>
          <w:tcPr>
            <w:tcW w:w="1836" w:type="dxa"/>
            <w:vMerge/>
            <w:vAlign w:val="center"/>
          </w:tcPr>
          <w:p w14:paraId="47D2C2D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7B8A31D5"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7FA6B641"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第2-4作者</w:t>
            </w:r>
          </w:p>
        </w:tc>
        <w:tc>
          <w:tcPr>
            <w:tcW w:w="1356" w:type="dxa"/>
          </w:tcPr>
          <w:p w14:paraId="39AAE1D0"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int="eastAsia"/>
              </w:rPr>
              <w:t>2</w:t>
            </w:r>
          </w:p>
        </w:tc>
      </w:tr>
      <w:tr w:rsidR="0011178B" w14:paraId="252C3F54" w14:textId="77777777">
        <w:trPr>
          <w:jc w:val="center"/>
        </w:trPr>
        <w:tc>
          <w:tcPr>
            <w:tcW w:w="1836" w:type="dxa"/>
            <w:vMerge/>
            <w:vAlign w:val="center"/>
          </w:tcPr>
          <w:p w14:paraId="4D376818"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61A148F1"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037838C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第5-8作者</w:t>
            </w:r>
          </w:p>
        </w:tc>
        <w:tc>
          <w:tcPr>
            <w:tcW w:w="1356" w:type="dxa"/>
          </w:tcPr>
          <w:p w14:paraId="3627852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int="eastAsia"/>
              </w:rPr>
              <w:t>0.6</w:t>
            </w:r>
          </w:p>
        </w:tc>
      </w:tr>
      <w:tr w:rsidR="0011178B" w14:paraId="503C998A" w14:textId="77777777">
        <w:trPr>
          <w:jc w:val="center"/>
        </w:trPr>
        <w:tc>
          <w:tcPr>
            <w:tcW w:w="1836" w:type="dxa"/>
            <w:vMerge/>
            <w:vAlign w:val="center"/>
          </w:tcPr>
          <w:p w14:paraId="2D862D4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0F845D6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C类</w:t>
            </w:r>
          </w:p>
        </w:tc>
        <w:tc>
          <w:tcPr>
            <w:tcW w:w="2265" w:type="dxa"/>
            <w:vAlign w:val="center"/>
          </w:tcPr>
          <w:p w14:paraId="64010DD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第1作者</w:t>
            </w:r>
          </w:p>
        </w:tc>
        <w:tc>
          <w:tcPr>
            <w:tcW w:w="1356" w:type="dxa"/>
          </w:tcPr>
          <w:p w14:paraId="177DCD60"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int="eastAsia"/>
              </w:rPr>
              <w:t>2</w:t>
            </w:r>
          </w:p>
        </w:tc>
      </w:tr>
      <w:tr w:rsidR="0011178B" w14:paraId="5E324E99" w14:textId="77777777">
        <w:trPr>
          <w:jc w:val="center"/>
        </w:trPr>
        <w:tc>
          <w:tcPr>
            <w:tcW w:w="1836" w:type="dxa"/>
            <w:vMerge/>
            <w:vAlign w:val="center"/>
          </w:tcPr>
          <w:p w14:paraId="3FDB2FC7"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56C4CDA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5712F3EF"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第2-4作者</w:t>
            </w:r>
          </w:p>
        </w:tc>
        <w:tc>
          <w:tcPr>
            <w:tcW w:w="1356" w:type="dxa"/>
          </w:tcPr>
          <w:p w14:paraId="0D24F75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int="eastAsia"/>
              </w:rPr>
              <w:t>1</w:t>
            </w:r>
          </w:p>
        </w:tc>
      </w:tr>
      <w:tr w:rsidR="0011178B" w14:paraId="0843CD97" w14:textId="77777777">
        <w:trPr>
          <w:jc w:val="center"/>
        </w:trPr>
        <w:tc>
          <w:tcPr>
            <w:tcW w:w="1836" w:type="dxa"/>
            <w:vMerge/>
            <w:vAlign w:val="center"/>
          </w:tcPr>
          <w:p w14:paraId="4AFE3D0A"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16789355"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2AB8F08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第5-8作者</w:t>
            </w:r>
          </w:p>
        </w:tc>
        <w:tc>
          <w:tcPr>
            <w:tcW w:w="1356" w:type="dxa"/>
          </w:tcPr>
          <w:p w14:paraId="13F0644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int="eastAsia"/>
              </w:rPr>
              <w:t>0.3</w:t>
            </w:r>
          </w:p>
        </w:tc>
      </w:tr>
      <w:tr w:rsidR="0011178B" w14:paraId="1F8F98BA" w14:textId="77777777">
        <w:trPr>
          <w:jc w:val="center"/>
        </w:trPr>
        <w:tc>
          <w:tcPr>
            <w:tcW w:w="1836" w:type="dxa"/>
            <w:vMerge w:val="restart"/>
            <w:vAlign w:val="center"/>
          </w:tcPr>
          <w:p w14:paraId="2C32CC8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2.知识产权</w:t>
            </w:r>
          </w:p>
          <w:p w14:paraId="33DC68F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（满分3分）</w:t>
            </w:r>
          </w:p>
        </w:tc>
        <w:tc>
          <w:tcPr>
            <w:tcW w:w="3603" w:type="dxa"/>
            <w:vMerge w:val="restart"/>
            <w:vAlign w:val="center"/>
          </w:tcPr>
          <w:p w14:paraId="29B3F8D1"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Theme="minorEastAsia" w:hint="eastAsia"/>
                <w:sz w:val="24"/>
                <w:szCs w:val="24"/>
              </w:rPr>
              <w:t>发明专利授权</w:t>
            </w:r>
          </w:p>
        </w:tc>
        <w:tc>
          <w:tcPr>
            <w:tcW w:w="2265" w:type="dxa"/>
          </w:tcPr>
          <w:p w14:paraId="785D3407"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w:t>
            </w:r>
          </w:p>
        </w:tc>
        <w:tc>
          <w:tcPr>
            <w:tcW w:w="1356" w:type="dxa"/>
            <w:vAlign w:val="center"/>
          </w:tcPr>
          <w:p w14:paraId="2AA1E30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3</w:t>
            </w:r>
          </w:p>
        </w:tc>
      </w:tr>
      <w:tr w:rsidR="0011178B" w14:paraId="34A45EA2" w14:textId="77777777">
        <w:trPr>
          <w:jc w:val="center"/>
        </w:trPr>
        <w:tc>
          <w:tcPr>
            <w:tcW w:w="1836" w:type="dxa"/>
            <w:vMerge/>
            <w:vAlign w:val="center"/>
          </w:tcPr>
          <w:p w14:paraId="62E2E3D8"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354BD23A" w14:textId="77777777" w:rsidR="0011178B" w:rsidRDefault="0011178B">
            <w:pPr>
              <w:spacing w:line="600" w:lineRule="exact"/>
              <w:jc w:val="center"/>
              <w:rPr>
                <w:rFonts w:ascii="仿宋_GB2312" w:eastAsia="仿宋_GB2312" w:hAnsiTheme="minorEastAsia" w:hint="eastAsia"/>
                <w:sz w:val="24"/>
                <w:szCs w:val="24"/>
              </w:rPr>
            </w:pPr>
          </w:p>
        </w:tc>
        <w:tc>
          <w:tcPr>
            <w:tcW w:w="2265" w:type="dxa"/>
          </w:tcPr>
          <w:p w14:paraId="38CCBF1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排序2-5</w:t>
            </w:r>
          </w:p>
        </w:tc>
        <w:tc>
          <w:tcPr>
            <w:tcW w:w="1356" w:type="dxa"/>
            <w:vAlign w:val="center"/>
          </w:tcPr>
          <w:p w14:paraId="21CC45F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2</w:t>
            </w:r>
          </w:p>
        </w:tc>
      </w:tr>
      <w:tr w:rsidR="0011178B" w14:paraId="2B1FFB0C" w14:textId="77777777">
        <w:trPr>
          <w:jc w:val="center"/>
        </w:trPr>
        <w:tc>
          <w:tcPr>
            <w:tcW w:w="1836" w:type="dxa"/>
            <w:vMerge/>
            <w:vAlign w:val="center"/>
          </w:tcPr>
          <w:p w14:paraId="20CF412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4A030F8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tcPr>
          <w:p w14:paraId="72781EEF"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排序6-8</w:t>
            </w:r>
          </w:p>
        </w:tc>
        <w:tc>
          <w:tcPr>
            <w:tcW w:w="1356" w:type="dxa"/>
            <w:vAlign w:val="center"/>
          </w:tcPr>
          <w:p w14:paraId="0547B60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6FEB5BBB" w14:textId="77777777">
        <w:trPr>
          <w:jc w:val="center"/>
        </w:trPr>
        <w:tc>
          <w:tcPr>
            <w:tcW w:w="1836" w:type="dxa"/>
            <w:vMerge/>
            <w:vAlign w:val="center"/>
          </w:tcPr>
          <w:p w14:paraId="04EECB89"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580307E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Theme="minorEastAsia" w:hint="eastAsia"/>
                <w:sz w:val="24"/>
                <w:szCs w:val="24"/>
              </w:rPr>
              <w:t>实用新型专利授权</w:t>
            </w:r>
          </w:p>
        </w:tc>
        <w:tc>
          <w:tcPr>
            <w:tcW w:w="2265" w:type="dxa"/>
          </w:tcPr>
          <w:p w14:paraId="07523D06"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w:t>
            </w:r>
          </w:p>
        </w:tc>
        <w:tc>
          <w:tcPr>
            <w:tcW w:w="1356" w:type="dxa"/>
            <w:vAlign w:val="center"/>
          </w:tcPr>
          <w:p w14:paraId="78FBD370"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1.5</w:t>
            </w:r>
          </w:p>
        </w:tc>
      </w:tr>
      <w:tr w:rsidR="0011178B" w14:paraId="4E8FAC31" w14:textId="77777777">
        <w:trPr>
          <w:jc w:val="center"/>
        </w:trPr>
        <w:tc>
          <w:tcPr>
            <w:tcW w:w="1836" w:type="dxa"/>
            <w:vMerge/>
            <w:vAlign w:val="center"/>
          </w:tcPr>
          <w:p w14:paraId="332B1271"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166F361F"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tcPr>
          <w:p w14:paraId="437BF82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排序2-5</w:t>
            </w:r>
          </w:p>
        </w:tc>
        <w:tc>
          <w:tcPr>
            <w:tcW w:w="1356" w:type="dxa"/>
            <w:vAlign w:val="center"/>
          </w:tcPr>
          <w:p w14:paraId="05EC1FE1"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36766761" w14:textId="77777777">
        <w:trPr>
          <w:jc w:val="center"/>
        </w:trPr>
        <w:tc>
          <w:tcPr>
            <w:tcW w:w="1836" w:type="dxa"/>
            <w:vMerge/>
            <w:vAlign w:val="center"/>
          </w:tcPr>
          <w:p w14:paraId="78CDA924"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04DEC60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tcPr>
          <w:p w14:paraId="715F255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排序6-8</w:t>
            </w:r>
          </w:p>
        </w:tc>
        <w:tc>
          <w:tcPr>
            <w:tcW w:w="1356" w:type="dxa"/>
            <w:vAlign w:val="center"/>
          </w:tcPr>
          <w:p w14:paraId="6A28B360"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0.5</w:t>
            </w:r>
          </w:p>
        </w:tc>
      </w:tr>
      <w:tr w:rsidR="0011178B" w14:paraId="2C5FDAC8" w14:textId="77777777">
        <w:trPr>
          <w:jc w:val="center"/>
        </w:trPr>
        <w:tc>
          <w:tcPr>
            <w:tcW w:w="1836" w:type="dxa"/>
            <w:vMerge/>
            <w:vAlign w:val="center"/>
          </w:tcPr>
          <w:p w14:paraId="7768D797"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0C23B68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Theme="minorEastAsia" w:hint="eastAsia"/>
                <w:sz w:val="24"/>
                <w:szCs w:val="24"/>
              </w:rPr>
              <w:t>外观设计专利授权及软件著作权发证</w:t>
            </w:r>
          </w:p>
        </w:tc>
        <w:tc>
          <w:tcPr>
            <w:tcW w:w="2265" w:type="dxa"/>
          </w:tcPr>
          <w:p w14:paraId="511DA6C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w:t>
            </w:r>
          </w:p>
        </w:tc>
        <w:tc>
          <w:tcPr>
            <w:tcW w:w="1356" w:type="dxa"/>
            <w:vAlign w:val="center"/>
          </w:tcPr>
          <w:p w14:paraId="79938B9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0CCA9CE5" w14:textId="77777777">
        <w:trPr>
          <w:jc w:val="center"/>
        </w:trPr>
        <w:tc>
          <w:tcPr>
            <w:tcW w:w="1836" w:type="dxa"/>
            <w:vMerge/>
            <w:vAlign w:val="center"/>
          </w:tcPr>
          <w:p w14:paraId="7458EEEA"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12D2730F"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tcPr>
          <w:p w14:paraId="2E94B73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排序2-5</w:t>
            </w:r>
          </w:p>
        </w:tc>
        <w:tc>
          <w:tcPr>
            <w:tcW w:w="1356" w:type="dxa"/>
            <w:vAlign w:val="center"/>
          </w:tcPr>
          <w:p w14:paraId="1A460F6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0.5</w:t>
            </w:r>
          </w:p>
        </w:tc>
      </w:tr>
      <w:tr w:rsidR="0011178B" w14:paraId="6ED4FF5B" w14:textId="77777777">
        <w:trPr>
          <w:jc w:val="center"/>
        </w:trPr>
        <w:tc>
          <w:tcPr>
            <w:tcW w:w="1836" w:type="dxa"/>
            <w:vMerge/>
            <w:vAlign w:val="center"/>
          </w:tcPr>
          <w:p w14:paraId="53F1BDEE"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7C102AE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tcPr>
          <w:p w14:paraId="134AB8C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排序6-8</w:t>
            </w:r>
          </w:p>
        </w:tc>
        <w:tc>
          <w:tcPr>
            <w:tcW w:w="1356" w:type="dxa"/>
            <w:vAlign w:val="center"/>
          </w:tcPr>
          <w:p w14:paraId="349FBAF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0.25</w:t>
            </w:r>
          </w:p>
        </w:tc>
      </w:tr>
      <w:tr w:rsidR="0011178B" w14:paraId="128C1D7B" w14:textId="77777777">
        <w:trPr>
          <w:jc w:val="center"/>
        </w:trPr>
        <w:tc>
          <w:tcPr>
            <w:tcW w:w="1836" w:type="dxa"/>
            <w:vMerge w:val="restart"/>
            <w:vAlign w:val="center"/>
          </w:tcPr>
          <w:p w14:paraId="7C552D8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3.学生竞赛</w:t>
            </w:r>
          </w:p>
          <w:p w14:paraId="6AC0B4C3"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lastRenderedPageBreak/>
              <w:t>（满分3.5分）</w:t>
            </w:r>
          </w:p>
        </w:tc>
        <w:tc>
          <w:tcPr>
            <w:tcW w:w="3603" w:type="dxa"/>
            <w:vMerge w:val="restart"/>
            <w:vAlign w:val="center"/>
          </w:tcPr>
          <w:p w14:paraId="7DE38E81"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lastRenderedPageBreak/>
              <w:t>竞赛名录内全国赛一等奖（金奖）</w:t>
            </w:r>
          </w:p>
        </w:tc>
        <w:tc>
          <w:tcPr>
            <w:tcW w:w="2265" w:type="dxa"/>
            <w:vAlign w:val="center"/>
          </w:tcPr>
          <w:p w14:paraId="1DDED9C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排序1-3</w:t>
            </w:r>
          </w:p>
        </w:tc>
        <w:tc>
          <w:tcPr>
            <w:tcW w:w="1356" w:type="dxa"/>
            <w:vAlign w:val="center"/>
          </w:tcPr>
          <w:p w14:paraId="0954BAB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2</w:t>
            </w:r>
          </w:p>
        </w:tc>
      </w:tr>
      <w:tr w:rsidR="0011178B" w14:paraId="1E1EABB7" w14:textId="77777777">
        <w:trPr>
          <w:jc w:val="center"/>
        </w:trPr>
        <w:tc>
          <w:tcPr>
            <w:tcW w:w="1836" w:type="dxa"/>
            <w:vMerge/>
            <w:vAlign w:val="center"/>
          </w:tcPr>
          <w:p w14:paraId="2453BC18"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3B63B857"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7BA3B05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排序4-6</w:t>
            </w:r>
          </w:p>
        </w:tc>
        <w:tc>
          <w:tcPr>
            <w:tcW w:w="1356" w:type="dxa"/>
            <w:vAlign w:val="center"/>
          </w:tcPr>
          <w:p w14:paraId="51B1693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0.8</w:t>
            </w:r>
          </w:p>
        </w:tc>
      </w:tr>
      <w:tr w:rsidR="0011178B" w14:paraId="2BF348F4" w14:textId="77777777">
        <w:trPr>
          <w:jc w:val="center"/>
        </w:trPr>
        <w:tc>
          <w:tcPr>
            <w:tcW w:w="1836" w:type="dxa"/>
            <w:vMerge/>
            <w:vAlign w:val="center"/>
          </w:tcPr>
          <w:p w14:paraId="19AE5690"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503B85F0"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168E27C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排序7及之后</w:t>
            </w:r>
          </w:p>
        </w:tc>
        <w:tc>
          <w:tcPr>
            <w:tcW w:w="1356" w:type="dxa"/>
            <w:vAlign w:val="center"/>
          </w:tcPr>
          <w:p w14:paraId="66998E41"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0.2</w:t>
            </w:r>
          </w:p>
        </w:tc>
      </w:tr>
      <w:tr w:rsidR="0011178B" w14:paraId="4650240F" w14:textId="77777777">
        <w:trPr>
          <w:jc w:val="center"/>
        </w:trPr>
        <w:tc>
          <w:tcPr>
            <w:tcW w:w="1836" w:type="dxa"/>
            <w:vMerge/>
            <w:vAlign w:val="center"/>
          </w:tcPr>
          <w:p w14:paraId="2F427D5A"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24CFAED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竞赛名录内全国赛二等奖（银奖）</w:t>
            </w:r>
          </w:p>
        </w:tc>
        <w:tc>
          <w:tcPr>
            <w:tcW w:w="2265" w:type="dxa"/>
            <w:vAlign w:val="center"/>
          </w:tcPr>
          <w:p w14:paraId="4E72B94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排序1-2</w:t>
            </w:r>
          </w:p>
        </w:tc>
        <w:tc>
          <w:tcPr>
            <w:tcW w:w="1356" w:type="dxa"/>
            <w:vAlign w:val="center"/>
          </w:tcPr>
          <w:p w14:paraId="223AD6D3"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1.5</w:t>
            </w:r>
          </w:p>
        </w:tc>
      </w:tr>
      <w:tr w:rsidR="0011178B" w14:paraId="5302A4AB" w14:textId="77777777">
        <w:trPr>
          <w:jc w:val="center"/>
        </w:trPr>
        <w:tc>
          <w:tcPr>
            <w:tcW w:w="1836" w:type="dxa"/>
            <w:vMerge/>
            <w:vAlign w:val="center"/>
          </w:tcPr>
          <w:p w14:paraId="0B84314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69629AB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06D5AA2F"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排序3-4</w:t>
            </w:r>
          </w:p>
        </w:tc>
        <w:tc>
          <w:tcPr>
            <w:tcW w:w="1356" w:type="dxa"/>
            <w:vAlign w:val="center"/>
          </w:tcPr>
          <w:p w14:paraId="4DEE88C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0.6</w:t>
            </w:r>
          </w:p>
        </w:tc>
      </w:tr>
      <w:tr w:rsidR="0011178B" w14:paraId="18BBB702" w14:textId="77777777">
        <w:trPr>
          <w:jc w:val="center"/>
        </w:trPr>
        <w:tc>
          <w:tcPr>
            <w:tcW w:w="1836" w:type="dxa"/>
            <w:vMerge/>
            <w:vAlign w:val="center"/>
          </w:tcPr>
          <w:p w14:paraId="2774148E"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2B455CA9"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1F008767"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排序5及之后</w:t>
            </w:r>
          </w:p>
        </w:tc>
        <w:tc>
          <w:tcPr>
            <w:tcW w:w="1356" w:type="dxa"/>
            <w:vAlign w:val="center"/>
          </w:tcPr>
          <w:p w14:paraId="7257433F"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0.15</w:t>
            </w:r>
          </w:p>
        </w:tc>
      </w:tr>
      <w:tr w:rsidR="0011178B" w14:paraId="68E12AC7" w14:textId="77777777">
        <w:trPr>
          <w:jc w:val="center"/>
        </w:trPr>
        <w:tc>
          <w:tcPr>
            <w:tcW w:w="1836" w:type="dxa"/>
            <w:vMerge/>
            <w:vAlign w:val="center"/>
          </w:tcPr>
          <w:p w14:paraId="7468899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697332B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竞赛名录内全国赛三等奖（铜奖）</w:t>
            </w:r>
          </w:p>
        </w:tc>
        <w:tc>
          <w:tcPr>
            <w:tcW w:w="2265" w:type="dxa"/>
            <w:vAlign w:val="center"/>
          </w:tcPr>
          <w:p w14:paraId="036E17D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w:t>
            </w:r>
          </w:p>
        </w:tc>
        <w:tc>
          <w:tcPr>
            <w:tcW w:w="1356" w:type="dxa"/>
            <w:vAlign w:val="center"/>
          </w:tcPr>
          <w:p w14:paraId="31962A4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4F7E1244" w14:textId="77777777">
        <w:trPr>
          <w:jc w:val="center"/>
        </w:trPr>
        <w:tc>
          <w:tcPr>
            <w:tcW w:w="1836" w:type="dxa"/>
            <w:vMerge/>
            <w:vAlign w:val="center"/>
          </w:tcPr>
          <w:p w14:paraId="21330297"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3CF71CB8"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6F158BB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排序2</w:t>
            </w:r>
          </w:p>
        </w:tc>
        <w:tc>
          <w:tcPr>
            <w:tcW w:w="1356" w:type="dxa"/>
            <w:vAlign w:val="center"/>
          </w:tcPr>
          <w:p w14:paraId="289DF99F"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0.4</w:t>
            </w:r>
          </w:p>
        </w:tc>
      </w:tr>
      <w:tr w:rsidR="0011178B" w14:paraId="0E221BF9" w14:textId="77777777">
        <w:trPr>
          <w:jc w:val="center"/>
        </w:trPr>
        <w:tc>
          <w:tcPr>
            <w:tcW w:w="1836" w:type="dxa"/>
            <w:vMerge/>
            <w:vAlign w:val="center"/>
          </w:tcPr>
          <w:p w14:paraId="328F9BD0"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4A593D9F"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5C9DEC67"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排序3及之后</w:t>
            </w:r>
          </w:p>
        </w:tc>
        <w:tc>
          <w:tcPr>
            <w:tcW w:w="1356" w:type="dxa"/>
            <w:vAlign w:val="center"/>
          </w:tcPr>
          <w:p w14:paraId="31831DF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0.1</w:t>
            </w:r>
          </w:p>
        </w:tc>
      </w:tr>
      <w:tr w:rsidR="0011178B" w14:paraId="71EDDEA9" w14:textId="77777777">
        <w:trPr>
          <w:jc w:val="center"/>
        </w:trPr>
        <w:tc>
          <w:tcPr>
            <w:tcW w:w="1836" w:type="dxa"/>
            <w:vMerge/>
            <w:vAlign w:val="center"/>
          </w:tcPr>
          <w:p w14:paraId="4D97E79D"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579D48C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竞赛名录内全国赛设特等奖赛事的三等奖</w:t>
            </w:r>
          </w:p>
        </w:tc>
        <w:tc>
          <w:tcPr>
            <w:tcW w:w="2265" w:type="dxa"/>
            <w:vAlign w:val="center"/>
          </w:tcPr>
          <w:p w14:paraId="47FEC75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w:t>
            </w:r>
          </w:p>
        </w:tc>
        <w:tc>
          <w:tcPr>
            <w:tcW w:w="1356" w:type="dxa"/>
            <w:vAlign w:val="center"/>
          </w:tcPr>
          <w:p w14:paraId="14328A3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0.5</w:t>
            </w:r>
          </w:p>
        </w:tc>
      </w:tr>
      <w:tr w:rsidR="0011178B" w14:paraId="60944EFE" w14:textId="77777777">
        <w:trPr>
          <w:jc w:val="center"/>
        </w:trPr>
        <w:tc>
          <w:tcPr>
            <w:tcW w:w="1836" w:type="dxa"/>
            <w:vMerge/>
            <w:vAlign w:val="center"/>
          </w:tcPr>
          <w:p w14:paraId="4D83E272"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5792FC5D"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3CE86A8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排序2及之后</w:t>
            </w:r>
          </w:p>
        </w:tc>
        <w:tc>
          <w:tcPr>
            <w:tcW w:w="1356" w:type="dxa"/>
            <w:vAlign w:val="center"/>
          </w:tcPr>
          <w:p w14:paraId="3B4BA8B7"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0.05</w:t>
            </w:r>
          </w:p>
        </w:tc>
      </w:tr>
      <w:tr w:rsidR="0011178B" w14:paraId="49810914" w14:textId="77777777">
        <w:trPr>
          <w:jc w:val="center"/>
        </w:trPr>
        <w:tc>
          <w:tcPr>
            <w:tcW w:w="1836" w:type="dxa"/>
            <w:vMerge/>
            <w:vAlign w:val="center"/>
          </w:tcPr>
          <w:p w14:paraId="34A7504C"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11C04E47" w14:textId="77777777" w:rsidR="0011178B" w:rsidRDefault="00000000">
            <w:pPr>
              <w:spacing w:line="600" w:lineRule="exact"/>
              <w:jc w:val="center"/>
              <w:rPr>
                <w:rFonts w:ascii="仿宋_GB2312" w:eastAsia="仿宋_GB2312" w:hAnsi="宋体" w:cs="宋体" w:hint="eastAsia"/>
                <w:bCs/>
                <w:color w:val="000000"/>
                <w:sz w:val="24"/>
                <w:szCs w:val="24"/>
                <w:highlight w:val="yellow"/>
              </w:rPr>
            </w:pPr>
            <w:r>
              <w:rPr>
                <w:rFonts w:ascii="仿宋_GB2312" w:eastAsia="仿宋_GB2312" w:hAnsi="宋体" w:cs="宋体" w:hint="eastAsia"/>
                <w:bCs/>
                <w:color w:val="000000"/>
                <w:sz w:val="24"/>
                <w:szCs w:val="24"/>
              </w:rPr>
              <w:t>广东省本科高校大学生十大学科竞赛省级金奖（一等奖）</w:t>
            </w:r>
          </w:p>
        </w:tc>
        <w:tc>
          <w:tcPr>
            <w:tcW w:w="2265" w:type="dxa"/>
            <w:vAlign w:val="center"/>
          </w:tcPr>
          <w:p w14:paraId="1987A507" w14:textId="77777777" w:rsidR="0011178B" w:rsidRDefault="00000000">
            <w:pPr>
              <w:spacing w:line="600" w:lineRule="exact"/>
              <w:jc w:val="center"/>
              <w:rPr>
                <w:rFonts w:ascii="仿宋_GB2312" w:eastAsia="仿宋_GB2312" w:hAnsi="宋体" w:cs="宋体" w:hint="eastAsia"/>
                <w:bCs/>
                <w:color w:val="000000"/>
                <w:sz w:val="24"/>
                <w:szCs w:val="24"/>
                <w:highlight w:val="yellow"/>
              </w:rPr>
            </w:pPr>
            <w:r>
              <w:rPr>
                <w:rFonts w:ascii="仿宋_GB2312" w:eastAsia="仿宋_GB2312" w:hAnsi="宋体" w:cs="宋体" w:hint="eastAsia"/>
                <w:bCs/>
                <w:color w:val="000000"/>
                <w:sz w:val="24"/>
                <w:szCs w:val="24"/>
              </w:rPr>
              <w:t>排序1</w:t>
            </w:r>
          </w:p>
        </w:tc>
        <w:tc>
          <w:tcPr>
            <w:tcW w:w="1356" w:type="dxa"/>
            <w:vAlign w:val="center"/>
          </w:tcPr>
          <w:p w14:paraId="03D2CFF8" w14:textId="77777777" w:rsidR="0011178B" w:rsidRDefault="00000000">
            <w:pPr>
              <w:spacing w:line="600" w:lineRule="exact"/>
              <w:jc w:val="center"/>
              <w:rPr>
                <w:rFonts w:ascii="仿宋_GB2312" w:eastAsia="仿宋_GB2312" w:hAnsi="宋体" w:cs="宋体" w:hint="eastAsia"/>
                <w:bCs/>
                <w:color w:val="000000"/>
                <w:sz w:val="24"/>
                <w:szCs w:val="24"/>
                <w:highlight w:val="yellow"/>
              </w:rPr>
            </w:pPr>
            <w:r>
              <w:rPr>
                <w:rFonts w:ascii="仿宋_GB2312" w:eastAsia="仿宋_GB2312" w:hAnsi="宋体" w:cs="宋体" w:hint="eastAsia"/>
                <w:bCs/>
                <w:color w:val="000000"/>
                <w:sz w:val="24"/>
                <w:szCs w:val="24"/>
              </w:rPr>
              <w:t>0.5</w:t>
            </w:r>
          </w:p>
        </w:tc>
      </w:tr>
      <w:tr w:rsidR="0011178B" w14:paraId="2D96AB4A" w14:textId="77777777">
        <w:trPr>
          <w:jc w:val="center"/>
        </w:trPr>
        <w:tc>
          <w:tcPr>
            <w:tcW w:w="1836" w:type="dxa"/>
            <w:vMerge/>
            <w:vAlign w:val="center"/>
          </w:tcPr>
          <w:p w14:paraId="76460FA4"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78D2FC70" w14:textId="77777777" w:rsidR="0011178B" w:rsidRDefault="0011178B">
            <w:pPr>
              <w:spacing w:line="600" w:lineRule="exact"/>
              <w:jc w:val="center"/>
              <w:rPr>
                <w:rFonts w:ascii="仿宋_GB2312" w:eastAsia="仿宋_GB2312" w:hAnsi="宋体" w:cs="宋体" w:hint="eastAsia"/>
                <w:bCs/>
                <w:color w:val="000000"/>
                <w:sz w:val="24"/>
                <w:szCs w:val="24"/>
                <w:highlight w:val="yellow"/>
              </w:rPr>
            </w:pPr>
          </w:p>
        </w:tc>
        <w:tc>
          <w:tcPr>
            <w:tcW w:w="2265" w:type="dxa"/>
            <w:vAlign w:val="center"/>
          </w:tcPr>
          <w:p w14:paraId="512B4A40" w14:textId="77777777" w:rsidR="0011178B" w:rsidRDefault="00000000">
            <w:pPr>
              <w:spacing w:line="600" w:lineRule="exact"/>
              <w:jc w:val="center"/>
              <w:rPr>
                <w:rFonts w:ascii="仿宋_GB2312" w:eastAsia="仿宋_GB2312" w:hAnsi="宋体" w:cs="宋体" w:hint="eastAsia"/>
                <w:bCs/>
                <w:color w:val="000000"/>
                <w:sz w:val="24"/>
                <w:szCs w:val="24"/>
                <w:highlight w:val="yellow"/>
              </w:rPr>
            </w:pPr>
            <w:r>
              <w:rPr>
                <w:rFonts w:ascii="仿宋_GB2312" w:eastAsia="仿宋_GB2312" w:hAnsi="宋体" w:cs="宋体" w:hint="eastAsia"/>
                <w:bCs/>
                <w:color w:val="000000"/>
                <w:sz w:val="24"/>
                <w:szCs w:val="24"/>
              </w:rPr>
              <w:t>排序2及之后</w:t>
            </w:r>
          </w:p>
        </w:tc>
        <w:tc>
          <w:tcPr>
            <w:tcW w:w="1356" w:type="dxa"/>
            <w:vAlign w:val="center"/>
          </w:tcPr>
          <w:p w14:paraId="04CC52F1" w14:textId="77777777" w:rsidR="0011178B" w:rsidRDefault="00000000">
            <w:pPr>
              <w:spacing w:line="600" w:lineRule="exact"/>
              <w:jc w:val="center"/>
              <w:rPr>
                <w:rFonts w:ascii="仿宋_GB2312" w:eastAsia="仿宋_GB2312" w:hAnsi="宋体" w:cs="宋体" w:hint="eastAsia"/>
                <w:bCs/>
                <w:color w:val="000000"/>
                <w:sz w:val="24"/>
                <w:szCs w:val="24"/>
                <w:highlight w:val="yellow"/>
              </w:rPr>
            </w:pPr>
            <w:r>
              <w:rPr>
                <w:rFonts w:ascii="仿宋_GB2312" w:eastAsia="仿宋_GB2312" w:hAnsi="宋体" w:cs="宋体" w:hint="eastAsia"/>
                <w:bCs/>
                <w:color w:val="000000"/>
                <w:sz w:val="24"/>
                <w:szCs w:val="24"/>
              </w:rPr>
              <w:t>0.05</w:t>
            </w:r>
          </w:p>
        </w:tc>
      </w:tr>
      <w:tr w:rsidR="0011178B" w14:paraId="3013552F" w14:textId="77777777">
        <w:trPr>
          <w:jc w:val="center"/>
        </w:trPr>
        <w:tc>
          <w:tcPr>
            <w:tcW w:w="1836" w:type="dxa"/>
            <w:vMerge/>
            <w:vAlign w:val="center"/>
          </w:tcPr>
          <w:p w14:paraId="0835F128"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187132A6"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“互联网+”“挑战杯”省赛一等奖（金奖）</w:t>
            </w:r>
          </w:p>
        </w:tc>
        <w:tc>
          <w:tcPr>
            <w:tcW w:w="2265" w:type="dxa"/>
            <w:vAlign w:val="center"/>
          </w:tcPr>
          <w:p w14:paraId="49B0B6B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w:t>
            </w:r>
          </w:p>
        </w:tc>
        <w:tc>
          <w:tcPr>
            <w:tcW w:w="1356" w:type="dxa"/>
            <w:vAlign w:val="center"/>
          </w:tcPr>
          <w:p w14:paraId="1B5F3F7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3A8561EF" w14:textId="77777777">
        <w:trPr>
          <w:jc w:val="center"/>
        </w:trPr>
        <w:tc>
          <w:tcPr>
            <w:tcW w:w="1836" w:type="dxa"/>
            <w:vMerge/>
            <w:vAlign w:val="center"/>
          </w:tcPr>
          <w:p w14:paraId="70B7BD72"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53EBA24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11BDF60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排序2及之后</w:t>
            </w:r>
          </w:p>
        </w:tc>
        <w:tc>
          <w:tcPr>
            <w:tcW w:w="1356" w:type="dxa"/>
            <w:vAlign w:val="center"/>
          </w:tcPr>
          <w:p w14:paraId="3F946221"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0.1</w:t>
            </w:r>
          </w:p>
        </w:tc>
      </w:tr>
      <w:tr w:rsidR="0011178B" w14:paraId="56F55322" w14:textId="77777777">
        <w:trPr>
          <w:jc w:val="center"/>
        </w:trPr>
        <w:tc>
          <w:tcPr>
            <w:tcW w:w="1836" w:type="dxa"/>
            <w:vMerge/>
            <w:vAlign w:val="center"/>
          </w:tcPr>
          <w:p w14:paraId="2A0ACE6A"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7B9D820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“互联网+”“挑战杯”省赛二等奖（银奖）</w:t>
            </w:r>
          </w:p>
        </w:tc>
        <w:tc>
          <w:tcPr>
            <w:tcW w:w="2265" w:type="dxa"/>
            <w:vAlign w:val="center"/>
          </w:tcPr>
          <w:p w14:paraId="64918E3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w:t>
            </w:r>
          </w:p>
        </w:tc>
        <w:tc>
          <w:tcPr>
            <w:tcW w:w="1356" w:type="dxa"/>
            <w:vAlign w:val="center"/>
          </w:tcPr>
          <w:p w14:paraId="3F08FD97"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0.5</w:t>
            </w:r>
          </w:p>
        </w:tc>
      </w:tr>
      <w:tr w:rsidR="0011178B" w14:paraId="08771658" w14:textId="77777777">
        <w:trPr>
          <w:jc w:val="center"/>
        </w:trPr>
        <w:tc>
          <w:tcPr>
            <w:tcW w:w="1836" w:type="dxa"/>
            <w:vMerge/>
            <w:vAlign w:val="center"/>
          </w:tcPr>
          <w:p w14:paraId="1C8331E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701ED3C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69B00143"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排序2及之后</w:t>
            </w:r>
          </w:p>
        </w:tc>
        <w:tc>
          <w:tcPr>
            <w:tcW w:w="1356" w:type="dxa"/>
            <w:vAlign w:val="center"/>
          </w:tcPr>
          <w:p w14:paraId="202D648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0.05</w:t>
            </w:r>
          </w:p>
        </w:tc>
      </w:tr>
      <w:tr w:rsidR="0011178B" w14:paraId="085C0EA5" w14:textId="77777777">
        <w:trPr>
          <w:jc w:val="center"/>
        </w:trPr>
        <w:tc>
          <w:tcPr>
            <w:tcW w:w="1836" w:type="dxa"/>
            <w:vMerge/>
            <w:vAlign w:val="center"/>
          </w:tcPr>
          <w:p w14:paraId="5BA0EC62"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4799513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“互联网+”“挑战杯”省赛三等奖（铜奖）</w:t>
            </w:r>
          </w:p>
        </w:tc>
        <w:tc>
          <w:tcPr>
            <w:tcW w:w="2265" w:type="dxa"/>
            <w:vAlign w:val="center"/>
          </w:tcPr>
          <w:p w14:paraId="5FCD1D6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w:t>
            </w:r>
          </w:p>
        </w:tc>
        <w:tc>
          <w:tcPr>
            <w:tcW w:w="1356" w:type="dxa"/>
            <w:vAlign w:val="center"/>
          </w:tcPr>
          <w:p w14:paraId="5AEE706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0.25</w:t>
            </w:r>
          </w:p>
        </w:tc>
      </w:tr>
      <w:tr w:rsidR="0011178B" w14:paraId="0C4E767F" w14:textId="77777777">
        <w:trPr>
          <w:jc w:val="center"/>
        </w:trPr>
        <w:tc>
          <w:tcPr>
            <w:tcW w:w="1836" w:type="dxa"/>
            <w:vMerge/>
            <w:vAlign w:val="center"/>
          </w:tcPr>
          <w:p w14:paraId="4EAA8BE2"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7FC542ED"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4DA5788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排序2及之后</w:t>
            </w:r>
          </w:p>
        </w:tc>
        <w:tc>
          <w:tcPr>
            <w:tcW w:w="1356" w:type="dxa"/>
            <w:vAlign w:val="center"/>
          </w:tcPr>
          <w:p w14:paraId="600DCBC0"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0.02</w:t>
            </w:r>
          </w:p>
        </w:tc>
      </w:tr>
      <w:tr w:rsidR="0011178B" w14:paraId="286FCA1B" w14:textId="77777777">
        <w:trPr>
          <w:jc w:val="center"/>
        </w:trPr>
        <w:tc>
          <w:tcPr>
            <w:tcW w:w="1836" w:type="dxa"/>
            <w:vMerge/>
            <w:vAlign w:val="center"/>
          </w:tcPr>
          <w:p w14:paraId="39248F4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4A993F8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“互联网+”“挑战杯”省赛设特等奖时的三等奖</w:t>
            </w:r>
          </w:p>
        </w:tc>
        <w:tc>
          <w:tcPr>
            <w:tcW w:w="2265" w:type="dxa"/>
            <w:vAlign w:val="center"/>
          </w:tcPr>
          <w:p w14:paraId="7427FD3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排序1</w:t>
            </w:r>
          </w:p>
        </w:tc>
        <w:tc>
          <w:tcPr>
            <w:tcW w:w="1356" w:type="dxa"/>
            <w:vAlign w:val="center"/>
          </w:tcPr>
          <w:p w14:paraId="3D2AA7AF"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0.15</w:t>
            </w:r>
          </w:p>
        </w:tc>
      </w:tr>
      <w:tr w:rsidR="0011178B" w14:paraId="5101DA8B" w14:textId="77777777">
        <w:trPr>
          <w:jc w:val="center"/>
        </w:trPr>
        <w:tc>
          <w:tcPr>
            <w:tcW w:w="1836" w:type="dxa"/>
            <w:vMerge/>
            <w:vAlign w:val="center"/>
          </w:tcPr>
          <w:p w14:paraId="63A92601"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6B23D70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58FDA34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排序2及之后</w:t>
            </w:r>
          </w:p>
        </w:tc>
        <w:tc>
          <w:tcPr>
            <w:tcW w:w="1356" w:type="dxa"/>
            <w:vAlign w:val="center"/>
          </w:tcPr>
          <w:p w14:paraId="156EA6C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0.01</w:t>
            </w:r>
          </w:p>
        </w:tc>
      </w:tr>
      <w:tr w:rsidR="0011178B" w14:paraId="5F95242A" w14:textId="77777777">
        <w:trPr>
          <w:jc w:val="center"/>
        </w:trPr>
        <w:tc>
          <w:tcPr>
            <w:tcW w:w="1836" w:type="dxa"/>
            <w:vMerge/>
            <w:vAlign w:val="center"/>
          </w:tcPr>
          <w:p w14:paraId="4F29D8B1"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136AE21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文化艺术竞赛A级</w:t>
            </w:r>
          </w:p>
          <w:p w14:paraId="0670FD8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（第一档）</w:t>
            </w:r>
          </w:p>
        </w:tc>
        <w:tc>
          <w:tcPr>
            <w:tcW w:w="2265" w:type="dxa"/>
            <w:vAlign w:val="center"/>
          </w:tcPr>
          <w:p w14:paraId="37BBD89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一等奖</w:t>
            </w:r>
          </w:p>
        </w:tc>
        <w:tc>
          <w:tcPr>
            <w:tcW w:w="1356" w:type="dxa"/>
            <w:vAlign w:val="center"/>
          </w:tcPr>
          <w:p w14:paraId="3C713F46"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2.4</w:t>
            </w:r>
          </w:p>
        </w:tc>
      </w:tr>
      <w:tr w:rsidR="0011178B" w14:paraId="7FE94D43" w14:textId="77777777">
        <w:trPr>
          <w:jc w:val="center"/>
        </w:trPr>
        <w:tc>
          <w:tcPr>
            <w:tcW w:w="1836" w:type="dxa"/>
            <w:vMerge/>
            <w:vAlign w:val="center"/>
          </w:tcPr>
          <w:p w14:paraId="779940E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4D5B384E"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3F8BDB4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二等奖</w:t>
            </w:r>
          </w:p>
        </w:tc>
        <w:tc>
          <w:tcPr>
            <w:tcW w:w="1356" w:type="dxa"/>
            <w:vAlign w:val="center"/>
          </w:tcPr>
          <w:p w14:paraId="736835E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1.2</w:t>
            </w:r>
          </w:p>
        </w:tc>
      </w:tr>
      <w:tr w:rsidR="0011178B" w14:paraId="1700A0D2" w14:textId="77777777">
        <w:trPr>
          <w:jc w:val="center"/>
        </w:trPr>
        <w:tc>
          <w:tcPr>
            <w:tcW w:w="1836" w:type="dxa"/>
            <w:vMerge/>
            <w:vAlign w:val="center"/>
          </w:tcPr>
          <w:p w14:paraId="3445FBE7"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7BDD8A6E"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7D14A30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三等奖</w:t>
            </w:r>
          </w:p>
        </w:tc>
        <w:tc>
          <w:tcPr>
            <w:tcW w:w="1356" w:type="dxa"/>
            <w:vAlign w:val="center"/>
          </w:tcPr>
          <w:p w14:paraId="1BBF5A87"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0.6</w:t>
            </w:r>
          </w:p>
        </w:tc>
      </w:tr>
      <w:tr w:rsidR="0011178B" w14:paraId="3ABAC5DA" w14:textId="77777777">
        <w:trPr>
          <w:jc w:val="center"/>
        </w:trPr>
        <w:tc>
          <w:tcPr>
            <w:tcW w:w="1836" w:type="dxa"/>
            <w:vMerge/>
            <w:vAlign w:val="center"/>
          </w:tcPr>
          <w:p w14:paraId="0E265F79"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71296DD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文化艺术竞赛B级</w:t>
            </w:r>
          </w:p>
          <w:p w14:paraId="5D68870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（第二档）</w:t>
            </w:r>
          </w:p>
        </w:tc>
        <w:tc>
          <w:tcPr>
            <w:tcW w:w="2265" w:type="dxa"/>
            <w:vAlign w:val="center"/>
          </w:tcPr>
          <w:p w14:paraId="0E103BC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一等奖</w:t>
            </w:r>
          </w:p>
        </w:tc>
        <w:tc>
          <w:tcPr>
            <w:tcW w:w="1356" w:type="dxa"/>
            <w:vAlign w:val="center"/>
          </w:tcPr>
          <w:p w14:paraId="1FD147C3"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6263DAD7" w14:textId="77777777">
        <w:trPr>
          <w:jc w:val="center"/>
        </w:trPr>
        <w:tc>
          <w:tcPr>
            <w:tcW w:w="1836" w:type="dxa"/>
            <w:vMerge/>
            <w:vAlign w:val="center"/>
          </w:tcPr>
          <w:p w14:paraId="2A45170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3790874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3EA1DF85"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二等奖</w:t>
            </w:r>
          </w:p>
        </w:tc>
        <w:tc>
          <w:tcPr>
            <w:tcW w:w="1356" w:type="dxa"/>
            <w:vAlign w:val="center"/>
          </w:tcPr>
          <w:p w14:paraId="6308C46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0.6</w:t>
            </w:r>
          </w:p>
        </w:tc>
      </w:tr>
      <w:tr w:rsidR="0011178B" w14:paraId="233BD141" w14:textId="77777777">
        <w:trPr>
          <w:jc w:val="center"/>
        </w:trPr>
        <w:tc>
          <w:tcPr>
            <w:tcW w:w="1836" w:type="dxa"/>
            <w:vMerge/>
            <w:vAlign w:val="center"/>
          </w:tcPr>
          <w:p w14:paraId="2BCF5D1F"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4D344122"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68B38B2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三等奖</w:t>
            </w:r>
          </w:p>
        </w:tc>
        <w:tc>
          <w:tcPr>
            <w:tcW w:w="1356" w:type="dxa"/>
            <w:vAlign w:val="center"/>
          </w:tcPr>
          <w:p w14:paraId="4AEDE375"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0.3</w:t>
            </w:r>
          </w:p>
        </w:tc>
      </w:tr>
      <w:tr w:rsidR="0011178B" w14:paraId="760C9193" w14:textId="77777777">
        <w:trPr>
          <w:jc w:val="center"/>
        </w:trPr>
        <w:tc>
          <w:tcPr>
            <w:tcW w:w="1836" w:type="dxa"/>
            <w:vMerge/>
            <w:vAlign w:val="center"/>
          </w:tcPr>
          <w:p w14:paraId="48D7649C"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0A3B7EC8"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体育竞赛T1级</w:t>
            </w:r>
          </w:p>
        </w:tc>
        <w:tc>
          <w:tcPr>
            <w:tcW w:w="2265" w:type="dxa"/>
            <w:vAlign w:val="center"/>
          </w:tcPr>
          <w:p w14:paraId="277B646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一等奖</w:t>
            </w:r>
          </w:p>
        </w:tc>
        <w:tc>
          <w:tcPr>
            <w:tcW w:w="1356" w:type="dxa"/>
            <w:vAlign w:val="center"/>
          </w:tcPr>
          <w:p w14:paraId="43C84BB1"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3</w:t>
            </w:r>
          </w:p>
        </w:tc>
      </w:tr>
      <w:tr w:rsidR="0011178B" w14:paraId="0D60BB79" w14:textId="77777777">
        <w:trPr>
          <w:jc w:val="center"/>
        </w:trPr>
        <w:tc>
          <w:tcPr>
            <w:tcW w:w="1836" w:type="dxa"/>
            <w:vMerge/>
            <w:vAlign w:val="center"/>
          </w:tcPr>
          <w:p w14:paraId="5B39B128"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4F4E3601"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067AA27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二等奖</w:t>
            </w:r>
          </w:p>
        </w:tc>
        <w:tc>
          <w:tcPr>
            <w:tcW w:w="1356" w:type="dxa"/>
            <w:vAlign w:val="center"/>
          </w:tcPr>
          <w:p w14:paraId="29B7DB31"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2</w:t>
            </w:r>
          </w:p>
        </w:tc>
      </w:tr>
      <w:tr w:rsidR="0011178B" w14:paraId="5D519428" w14:textId="77777777">
        <w:trPr>
          <w:jc w:val="center"/>
        </w:trPr>
        <w:tc>
          <w:tcPr>
            <w:tcW w:w="1836" w:type="dxa"/>
            <w:vMerge/>
            <w:vAlign w:val="center"/>
          </w:tcPr>
          <w:p w14:paraId="5304CE2C"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7A66572E"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432B80D0"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三等奖</w:t>
            </w:r>
          </w:p>
        </w:tc>
        <w:tc>
          <w:tcPr>
            <w:tcW w:w="1356" w:type="dxa"/>
            <w:vAlign w:val="center"/>
          </w:tcPr>
          <w:p w14:paraId="76F98433"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450D6B92" w14:textId="77777777">
        <w:trPr>
          <w:jc w:val="center"/>
        </w:trPr>
        <w:tc>
          <w:tcPr>
            <w:tcW w:w="1836" w:type="dxa"/>
            <w:vMerge/>
            <w:vAlign w:val="center"/>
          </w:tcPr>
          <w:p w14:paraId="1DADB7A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2C6B0B1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体育竞赛T2级</w:t>
            </w:r>
          </w:p>
        </w:tc>
        <w:tc>
          <w:tcPr>
            <w:tcW w:w="2265" w:type="dxa"/>
            <w:vAlign w:val="center"/>
          </w:tcPr>
          <w:p w14:paraId="219606A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一等奖</w:t>
            </w:r>
          </w:p>
        </w:tc>
        <w:tc>
          <w:tcPr>
            <w:tcW w:w="1356" w:type="dxa"/>
            <w:vAlign w:val="center"/>
          </w:tcPr>
          <w:p w14:paraId="138A8B4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2</w:t>
            </w:r>
          </w:p>
        </w:tc>
      </w:tr>
      <w:tr w:rsidR="0011178B" w14:paraId="6397D42F" w14:textId="77777777">
        <w:trPr>
          <w:jc w:val="center"/>
        </w:trPr>
        <w:tc>
          <w:tcPr>
            <w:tcW w:w="1836" w:type="dxa"/>
            <w:vMerge/>
            <w:vAlign w:val="center"/>
          </w:tcPr>
          <w:p w14:paraId="2EE49EE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13B0B5C0"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7D39323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二等奖</w:t>
            </w:r>
          </w:p>
        </w:tc>
        <w:tc>
          <w:tcPr>
            <w:tcW w:w="1356" w:type="dxa"/>
            <w:vAlign w:val="center"/>
          </w:tcPr>
          <w:p w14:paraId="16480295"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1872D64D" w14:textId="77777777">
        <w:trPr>
          <w:jc w:val="center"/>
        </w:trPr>
        <w:tc>
          <w:tcPr>
            <w:tcW w:w="1836" w:type="dxa"/>
            <w:vMerge/>
            <w:vAlign w:val="center"/>
          </w:tcPr>
          <w:p w14:paraId="52B408E8"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5FC69375"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6013CDE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三等奖</w:t>
            </w:r>
          </w:p>
        </w:tc>
        <w:tc>
          <w:tcPr>
            <w:tcW w:w="1356" w:type="dxa"/>
            <w:vAlign w:val="center"/>
          </w:tcPr>
          <w:p w14:paraId="72CF5EC0"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0.5</w:t>
            </w:r>
          </w:p>
        </w:tc>
      </w:tr>
      <w:tr w:rsidR="0011178B" w14:paraId="0AAFBCAD" w14:textId="77777777">
        <w:trPr>
          <w:jc w:val="center"/>
        </w:trPr>
        <w:tc>
          <w:tcPr>
            <w:tcW w:w="1836" w:type="dxa"/>
            <w:vMerge/>
            <w:vAlign w:val="center"/>
          </w:tcPr>
          <w:p w14:paraId="089406D7"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31D728C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体育竞赛AⅠ级</w:t>
            </w:r>
          </w:p>
        </w:tc>
        <w:tc>
          <w:tcPr>
            <w:tcW w:w="2265" w:type="dxa"/>
            <w:vAlign w:val="center"/>
          </w:tcPr>
          <w:p w14:paraId="2644C08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一等奖</w:t>
            </w:r>
          </w:p>
        </w:tc>
        <w:tc>
          <w:tcPr>
            <w:tcW w:w="1356" w:type="dxa"/>
            <w:vAlign w:val="center"/>
          </w:tcPr>
          <w:p w14:paraId="369B9BA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0.8</w:t>
            </w:r>
          </w:p>
        </w:tc>
      </w:tr>
      <w:tr w:rsidR="0011178B" w14:paraId="055ECC2B" w14:textId="77777777">
        <w:trPr>
          <w:jc w:val="center"/>
        </w:trPr>
        <w:tc>
          <w:tcPr>
            <w:tcW w:w="1836" w:type="dxa"/>
            <w:vMerge/>
            <w:vAlign w:val="center"/>
          </w:tcPr>
          <w:p w14:paraId="12E5EC40"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19A51DF5"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6E7AF726"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二等奖</w:t>
            </w:r>
          </w:p>
        </w:tc>
        <w:tc>
          <w:tcPr>
            <w:tcW w:w="1356" w:type="dxa"/>
            <w:vAlign w:val="center"/>
          </w:tcPr>
          <w:p w14:paraId="7E68610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0.5</w:t>
            </w:r>
          </w:p>
        </w:tc>
      </w:tr>
      <w:tr w:rsidR="0011178B" w14:paraId="78B04F00" w14:textId="77777777">
        <w:trPr>
          <w:jc w:val="center"/>
        </w:trPr>
        <w:tc>
          <w:tcPr>
            <w:tcW w:w="1836" w:type="dxa"/>
            <w:vMerge/>
            <w:vAlign w:val="center"/>
          </w:tcPr>
          <w:p w14:paraId="20CB4EE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329E15F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75BD3A6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三等奖</w:t>
            </w:r>
          </w:p>
        </w:tc>
        <w:tc>
          <w:tcPr>
            <w:tcW w:w="1356" w:type="dxa"/>
            <w:vAlign w:val="center"/>
          </w:tcPr>
          <w:p w14:paraId="7775AE65"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0.2</w:t>
            </w:r>
          </w:p>
        </w:tc>
      </w:tr>
      <w:tr w:rsidR="0011178B" w14:paraId="4092CC7F" w14:textId="77777777">
        <w:trPr>
          <w:jc w:val="center"/>
        </w:trPr>
        <w:tc>
          <w:tcPr>
            <w:tcW w:w="1836" w:type="dxa"/>
            <w:vMerge/>
            <w:vAlign w:val="center"/>
          </w:tcPr>
          <w:p w14:paraId="1ED3AC0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397AB00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体育竞赛AⅡ级</w:t>
            </w:r>
          </w:p>
          <w:p w14:paraId="32C0CF12"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及BⅠ级</w:t>
            </w:r>
          </w:p>
        </w:tc>
        <w:tc>
          <w:tcPr>
            <w:tcW w:w="2265" w:type="dxa"/>
            <w:vAlign w:val="center"/>
          </w:tcPr>
          <w:p w14:paraId="29D4B20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一等奖</w:t>
            </w:r>
          </w:p>
        </w:tc>
        <w:tc>
          <w:tcPr>
            <w:tcW w:w="1356" w:type="dxa"/>
            <w:vAlign w:val="center"/>
          </w:tcPr>
          <w:p w14:paraId="5FBF14E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0.4</w:t>
            </w:r>
          </w:p>
        </w:tc>
      </w:tr>
      <w:tr w:rsidR="0011178B" w14:paraId="780C930C" w14:textId="77777777">
        <w:trPr>
          <w:jc w:val="center"/>
        </w:trPr>
        <w:tc>
          <w:tcPr>
            <w:tcW w:w="1836" w:type="dxa"/>
            <w:vMerge/>
            <w:vAlign w:val="center"/>
          </w:tcPr>
          <w:p w14:paraId="5ABBFC67"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78CED434"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31AFD876"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二等奖</w:t>
            </w:r>
          </w:p>
        </w:tc>
        <w:tc>
          <w:tcPr>
            <w:tcW w:w="1356" w:type="dxa"/>
            <w:vAlign w:val="center"/>
          </w:tcPr>
          <w:p w14:paraId="420FED3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0.25</w:t>
            </w:r>
          </w:p>
        </w:tc>
      </w:tr>
      <w:tr w:rsidR="0011178B" w14:paraId="3C3851F7" w14:textId="77777777">
        <w:trPr>
          <w:jc w:val="center"/>
        </w:trPr>
        <w:tc>
          <w:tcPr>
            <w:tcW w:w="1836" w:type="dxa"/>
            <w:vMerge/>
            <w:vAlign w:val="center"/>
          </w:tcPr>
          <w:p w14:paraId="1572306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58B8327D"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2D75D967"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三等奖</w:t>
            </w:r>
          </w:p>
        </w:tc>
        <w:tc>
          <w:tcPr>
            <w:tcW w:w="1356" w:type="dxa"/>
            <w:vAlign w:val="center"/>
          </w:tcPr>
          <w:p w14:paraId="1D21FEC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0.1</w:t>
            </w:r>
          </w:p>
        </w:tc>
      </w:tr>
      <w:tr w:rsidR="0011178B" w14:paraId="1EFC5BD2" w14:textId="77777777">
        <w:trPr>
          <w:jc w:val="center"/>
        </w:trPr>
        <w:tc>
          <w:tcPr>
            <w:tcW w:w="1836" w:type="dxa"/>
            <w:vMerge/>
            <w:vAlign w:val="center"/>
          </w:tcPr>
          <w:p w14:paraId="57AD4E9D"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restart"/>
            <w:vAlign w:val="center"/>
          </w:tcPr>
          <w:p w14:paraId="2EADCDB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体育竞赛BⅡ级</w:t>
            </w:r>
          </w:p>
        </w:tc>
        <w:tc>
          <w:tcPr>
            <w:tcW w:w="2265" w:type="dxa"/>
            <w:vAlign w:val="center"/>
          </w:tcPr>
          <w:p w14:paraId="5CBA399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一等奖</w:t>
            </w:r>
          </w:p>
        </w:tc>
        <w:tc>
          <w:tcPr>
            <w:tcW w:w="1356" w:type="dxa"/>
            <w:vAlign w:val="center"/>
          </w:tcPr>
          <w:p w14:paraId="6F40AB66"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0.2</w:t>
            </w:r>
          </w:p>
        </w:tc>
      </w:tr>
      <w:tr w:rsidR="0011178B" w14:paraId="1CC66729" w14:textId="77777777">
        <w:trPr>
          <w:jc w:val="center"/>
        </w:trPr>
        <w:tc>
          <w:tcPr>
            <w:tcW w:w="1836" w:type="dxa"/>
            <w:vMerge/>
            <w:vAlign w:val="center"/>
          </w:tcPr>
          <w:p w14:paraId="525B5331"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149358B8"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73BF3D1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二等奖</w:t>
            </w:r>
          </w:p>
        </w:tc>
        <w:tc>
          <w:tcPr>
            <w:tcW w:w="1356" w:type="dxa"/>
            <w:vAlign w:val="center"/>
          </w:tcPr>
          <w:p w14:paraId="0A98A38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0.13</w:t>
            </w:r>
          </w:p>
        </w:tc>
      </w:tr>
      <w:tr w:rsidR="0011178B" w14:paraId="0B1FC77A" w14:textId="77777777">
        <w:trPr>
          <w:jc w:val="center"/>
        </w:trPr>
        <w:tc>
          <w:tcPr>
            <w:tcW w:w="1836" w:type="dxa"/>
            <w:vMerge/>
            <w:vAlign w:val="center"/>
          </w:tcPr>
          <w:p w14:paraId="02703FB4"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3603" w:type="dxa"/>
            <w:vMerge/>
            <w:vAlign w:val="center"/>
          </w:tcPr>
          <w:p w14:paraId="27488B8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2265" w:type="dxa"/>
            <w:vAlign w:val="center"/>
          </w:tcPr>
          <w:p w14:paraId="251D50D3"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三等奖</w:t>
            </w:r>
          </w:p>
        </w:tc>
        <w:tc>
          <w:tcPr>
            <w:tcW w:w="1356" w:type="dxa"/>
            <w:vAlign w:val="center"/>
          </w:tcPr>
          <w:p w14:paraId="70B28185"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0.05</w:t>
            </w:r>
          </w:p>
        </w:tc>
      </w:tr>
    </w:tbl>
    <w:p w14:paraId="5D34460C" w14:textId="77777777" w:rsidR="0011178B" w:rsidRDefault="00000000">
      <w:pPr>
        <w:adjustRightInd w:val="0"/>
        <w:snapToGrid w:val="0"/>
        <w:spacing w:line="600" w:lineRule="exact"/>
        <w:rPr>
          <w:rFonts w:ascii="楷体_GB2312" w:eastAsia="楷体_GB2312" w:hAnsi="宋体" w:cs="宋体" w:hint="eastAsia"/>
          <w:snapToGrid w:val="0"/>
          <w:color w:val="000000"/>
          <w:kern w:val="0"/>
          <w:sz w:val="32"/>
          <w:szCs w:val="32"/>
        </w:rPr>
      </w:pPr>
      <w:r>
        <w:rPr>
          <w:rFonts w:ascii="楷体_GB2312" w:eastAsia="楷体_GB2312" w:hAnsi="宋体" w:cs="宋体" w:hint="eastAsia"/>
          <w:snapToGrid w:val="0"/>
          <w:color w:val="000000"/>
          <w:kern w:val="0"/>
          <w:sz w:val="32"/>
          <w:szCs w:val="32"/>
        </w:rPr>
        <w:t>说明：</w:t>
      </w:r>
    </w:p>
    <w:p w14:paraId="39701313"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1.</w:t>
      </w:r>
      <w:r>
        <w:rPr>
          <w:rFonts w:ascii="仿宋_GB2312" w:eastAsia="仿宋_GB2312" w:hint="eastAsia"/>
          <w:sz w:val="32"/>
          <w:szCs w:val="32"/>
        </w:rPr>
        <w:t>以上</w:t>
      </w:r>
      <w:r>
        <w:rPr>
          <w:rFonts w:ascii="仿宋_GB2312" w:eastAsia="仿宋_GB2312" w:hAnsi="宋体" w:cs="宋体" w:hint="eastAsia"/>
          <w:bCs/>
          <w:color w:val="000000"/>
          <w:sz w:val="32"/>
          <w:szCs w:val="32"/>
        </w:rPr>
        <w:t>成果（获奖）第一作者（参赛）单位须为华南农业大学。论文以见刊或校图书馆检索报告、正式录用通知为</w:t>
      </w:r>
      <w:r>
        <w:rPr>
          <w:rFonts w:ascii="仿宋_GB2312" w:eastAsia="仿宋_GB2312" w:hAnsi="宋体" w:cs="宋体" w:hint="eastAsia"/>
          <w:bCs/>
          <w:color w:val="000000"/>
          <w:sz w:val="32"/>
          <w:szCs w:val="32"/>
        </w:rPr>
        <w:lastRenderedPageBreak/>
        <w:t>依据，知识产权以证书为依据，学科竞赛以获奖证书、官方文件或</w:t>
      </w:r>
      <w:proofErr w:type="gramStart"/>
      <w:r>
        <w:rPr>
          <w:rFonts w:ascii="仿宋_GB2312" w:eastAsia="仿宋_GB2312" w:hAnsi="宋体" w:cs="宋体" w:hint="eastAsia"/>
          <w:bCs/>
          <w:color w:val="000000"/>
          <w:sz w:val="32"/>
          <w:szCs w:val="32"/>
        </w:rPr>
        <w:t>官网公开</w:t>
      </w:r>
      <w:proofErr w:type="gramEnd"/>
      <w:r>
        <w:rPr>
          <w:rFonts w:ascii="仿宋_GB2312" w:eastAsia="仿宋_GB2312" w:hAnsi="宋体" w:cs="宋体" w:hint="eastAsia"/>
          <w:bCs/>
          <w:color w:val="000000"/>
          <w:sz w:val="32"/>
          <w:szCs w:val="32"/>
        </w:rPr>
        <w:t>为依据（公示除外）。</w:t>
      </w:r>
    </w:p>
    <w:p w14:paraId="1B989C24"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2.“竞赛名录”是《华南农业大学学生竞赛奖励办法》（华南农办〔2022〕38号）中所指“教育部中国高等教育学会每年公布的全国普通高校常设性大学生科技竞赛、中国学位与研究生教育学会公布的研究生创新实践系列大赛、广东省本科高校大学生十大学科竞赛列出的竞赛名录”。</w:t>
      </w:r>
    </w:p>
    <w:p w14:paraId="48AADB8F"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3.学生竞赛特等奖按一等奖标准执行，依此类推，依次退一级执行；仅设名次的各类竞赛计分标准：第1名按一等奖标准执行，2至3名按二等奖标准执行，4至6名按三等奖标准执行；仅设奖项名称的各类竞赛计分标准：第一排序奖项按一等奖标准执行，第二排序奖项按二等奖标准执行，第三排序奖项按三等奖标准执行。</w:t>
      </w:r>
    </w:p>
    <w:p w14:paraId="5DB5C58E"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hint="eastAsia"/>
          <w:sz w:val="32"/>
          <w:szCs w:val="32"/>
        </w:rPr>
        <w:t>4.本细则“互联网</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hint="eastAsia"/>
          <w:sz w:val="32"/>
          <w:szCs w:val="32"/>
        </w:rPr>
        <w:t>指中国国际“互联网</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大学生创</w:t>
      </w:r>
      <w:r>
        <w:rPr>
          <w:rFonts w:ascii="仿宋_GB2312" w:eastAsia="仿宋_GB2312" w:hAnsi="宋体" w:hint="eastAsia"/>
          <w:sz w:val="32"/>
          <w:szCs w:val="32"/>
        </w:rPr>
        <w:t>新创业大赛简称；“挑战杯”指“挑战杯”大学生课外学术科技作品竞赛以及“挑战杯”大学生创业计划竞赛。</w:t>
      </w:r>
    </w:p>
    <w:p w14:paraId="2168B2CD" w14:textId="77777777" w:rsidR="0011178B" w:rsidRDefault="00000000">
      <w:pPr>
        <w:widowControl/>
        <w:spacing w:line="600" w:lineRule="exact"/>
        <w:ind w:firstLineChars="200" w:firstLine="640"/>
        <w:rPr>
          <w:rFonts w:ascii="仿宋_GB2312" w:eastAsia="仿宋_GB2312" w:hAnsi="仿宋" w:hint="eastAsia"/>
          <w:sz w:val="32"/>
          <w:szCs w:val="32"/>
        </w:rPr>
      </w:pPr>
      <w:r>
        <w:rPr>
          <w:rFonts w:ascii="仿宋_GB2312" w:eastAsia="仿宋_GB2312" w:hAnsi="宋体" w:cs="宋体" w:hint="eastAsia"/>
          <w:bCs/>
          <w:color w:val="000000"/>
          <w:sz w:val="32"/>
          <w:szCs w:val="32"/>
        </w:rPr>
        <w:t>5.</w:t>
      </w:r>
      <w:r>
        <w:rPr>
          <w:rFonts w:ascii="仿宋_GB2312" w:eastAsia="仿宋_GB2312" w:hAnsi="仿宋" w:hint="eastAsia"/>
          <w:sz w:val="32"/>
          <w:szCs w:val="32"/>
        </w:rPr>
        <w:t>国际基因工程机器大赛（International Genetically Engineered Machine Competition，简称为IGEM）按照本《华南农业大学学生竞赛奖励办法》（华南农办〔2022〕38号）界定名录下其他科技竞赛标准执行。</w:t>
      </w:r>
    </w:p>
    <w:p w14:paraId="48A0309F"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6.竞赛名录以外权威的国家级行业学会主办的有显著社会影响的各类学科竞赛和教育部有关教学指导委员会主办的常设性大学生学科竞赛按照“‘互联网+’‘挑战杯’”省</w:t>
      </w:r>
      <w:proofErr w:type="gramStart"/>
      <w:r>
        <w:rPr>
          <w:rFonts w:ascii="仿宋_GB2312" w:eastAsia="仿宋_GB2312" w:hAnsi="宋体" w:cs="宋体" w:hint="eastAsia"/>
          <w:bCs/>
          <w:color w:val="000000"/>
          <w:sz w:val="32"/>
          <w:szCs w:val="32"/>
        </w:rPr>
        <w:lastRenderedPageBreak/>
        <w:t>赛标准</w:t>
      </w:r>
      <w:proofErr w:type="gramEnd"/>
      <w:r>
        <w:rPr>
          <w:rFonts w:ascii="仿宋_GB2312" w:eastAsia="仿宋_GB2312" w:hAnsi="宋体" w:cs="宋体" w:hint="eastAsia"/>
          <w:bCs/>
          <w:color w:val="000000"/>
          <w:sz w:val="32"/>
          <w:szCs w:val="32"/>
        </w:rPr>
        <w:t>计分；竞赛名录以外的国际赛事，计分由学院专家审核小组审定。</w:t>
      </w:r>
    </w:p>
    <w:p w14:paraId="44762EE9"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7.学术论文、知识产权同一成果以获得的最高分值计分一次；学生竞赛同一赛事以获得的最高奖项计分一次，不同年份的赛事以及竞赛名录列明的分赛事按不同赛事执行。</w:t>
      </w:r>
    </w:p>
    <w:p w14:paraId="04F270BF"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8.中央和国家机关各部门及其直属机构主办的常设性文化艺术竞赛活动按第一档的竞赛计分。中央和国家机关各部门及其直属机构的内设机构、广东省直机关及其直属机构主办的常设性文化艺术竞赛活动按第二档的竞赛计分。</w:t>
      </w:r>
    </w:p>
    <w:p w14:paraId="63DC0987"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9.体育竞赛按照《华南农业大学学生竞赛奖励办法》（华南农办〔2022〕38号）分级管理，个人项目获奖按标准计分，团体项目按标准1/2计分，集体项目按标准1/3计分（其中篮球、足球、排球三个项目按标准1/7计分）。</w:t>
      </w:r>
    </w:p>
    <w:p w14:paraId="0B667E73"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10.学科竞赛和文化艺术竞赛个人项目按标准最高计分；学科竞赛团队项目成员有既定排序（获奖证书或者报名表可作为排序依据）的按标准计分，成员没有既定排序的学科竞赛和文化艺术竞赛，成员</w:t>
      </w:r>
      <w:proofErr w:type="gramStart"/>
      <w:r>
        <w:rPr>
          <w:rFonts w:ascii="仿宋_GB2312" w:eastAsia="仿宋_GB2312" w:hAnsi="宋体" w:cs="宋体" w:hint="eastAsia"/>
          <w:bCs/>
          <w:color w:val="000000"/>
          <w:sz w:val="32"/>
          <w:szCs w:val="32"/>
        </w:rPr>
        <w:t>计分取按上表</w:t>
      </w:r>
      <w:proofErr w:type="gramEnd"/>
      <w:r>
        <w:rPr>
          <w:rFonts w:ascii="仿宋_GB2312" w:eastAsia="仿宋_GB2312" w:hAnsi="宋体" w:cs="宋体" w:hint="eastAsia"/>
          <w:bCs/>
          <w:color w:val="000000"/>
          <w:sz w:val="32"/>
          <w:szCs w:val="32"/>
        </w:rPr>
        <w:t>标准以及团队人数计算团队应得总分的平均值。个人项目或团队项目以获奖成果（作品）的实际构成为准；无法确定为个人项目或者无法确定团队成员的不计分。</w:t>
      </w:r>
    </w:p>
    <w:p w14:paraId="760DC5A9" w14:textId="77777777" w:rsidR="0011178B" w:rsidRDefault="00000000">
      <w:pPr>
        <w:adjustRightInd w:val="0"/>
        <w:snapToGrid w:val="0"/>
        <w:spacing w:line="600" w:lineRule="exact"/>
        <w:ind w:firstLineChars="200" w:firstLine="640"/>
        <w:rPr>
          <w:rFonts w:ascii="楷体_GB2312" w:eastAsia="楷体_GB2312" w:hAnsi="宋体" w:cs="宋体" w:hint="eastAsia"/>
          <w:snapToGrid w:val="0"/>
          <w:color w:val="000000"/>
          <w:kern w:val="0"/>
          <w:sz w:val="32"/>
          <w:szCs w:val="32"/>
        </w:rPr>
      </w:pPr>
      <w:r>
        <w:rPr>
          <w:rFonts w:ascii="楷体_GB2312" w:eastAsia="楷体_GB2312" w:hAnsi="宋体" w:cs="宋体" w:hint="eastAsia"/>
          <w:snapToGrid w:val="0"/>
          <w:color w:val="000000"/>
          <w:kern w:val="0"/>
          <w:sz w:val="32"/>
          <w:szCs w:val="32"/>
        </w:rPr>
        <w:t>（四）发展素养评价（5分）</w:t>
      </w:r>
    </w:p>
    <w:tbl>
      <w:tblPr>
        <w:tblStyle w:val="a4"/>
        <w:tblW w:w="9060" w:type="dxa"/>
        <w:tblLook w:val="04A0" w:firstRow="1" w:lastRow="0" w:firstColumn="1" w:lastColumn="0" w:noHBand="0" w:noVBand="1"/>
      </w:tblPr>
      <w:tblGrid>
        <w:gridCol w:w="2199"/>
        <w:gridCol w:w="4873"/>
        <w:gridCol w:w="1287"/>
        <w:gridCol w:w="701"/>
      </w:tblGrid>
      <w:tr w:rsidR="0011178B" w14:paraId="1E94C4F1" w14:textId="77777777">
        <w:tc>
          <w:tcPr>
            <w:tcW w:w="2199" w:type="dxa"/>
            <w:vAlign w:val="center"/>
          </w:tcPr>
          <w:p w14:paraId="0964D3F7" w14:textId="77777777" w:rsidR="0011178B" w:rsidRDefault="00000000">
            <w:pPr>
              <w:spacing w:line="6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类别/总分</w:t>
            </w:r>
          </w:p>
        </w:tc>
        <w:tc>
          <w:tcPr>
            <w:tcW w:w="4873" w:type="dxa"/>
            <w:vAlign w:val="center"/>
          </w:tcPr>
          <w:p w14:paraId="7C247009" w14:textId="77777777" w:rsidR="0011178B" w:rsidRDefault="00000000">
            <w:pPr>
              <w:spacing w:line="6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项目</w:t>
            </w:r>
          </w:p>
        </w:tc>
        <w:tc>
          <w:tcPr>
            <w:tcW w:w="1287" w:type="dxa"/>
            <w:vAlign w:val="center"/>
          </w:tcPr>
          <w:p w14:paraId="1CEB0A26" w14:textId="77777777" w:rsidR="0011178B" w:rsidRDefault="00000000">
            <w:pPr>
              <w:spacing w:line="6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级别</w:t>
            </w:r>
          </w:p>
        </w:tc>
        <w:tc>
          <w:tcPr>
            <w:tcW w:w="701" w:type="dxa"/>
            <w:vAlign w:val="center"/>
          </w:tcPr>
          <w:p w14:paraId="7FF11776" w14:textId="77777777" w:rsidR="0011178B" w:rsidRDefault="00000000">
            <w:pPr>
              <w:spacing w:line="6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计分</w:t>
            </w:r>
          </w:p>
          <w:p w14:paraId="5F1E0AE4" w14:textId="77777777" w:rsidR="0011178B" w:rsidRDefault="00000000">
            <w:pPr>
              <w:spacing w:line="6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标准</w:t>
            </w:r>
          </w:p>
        </w:tc>
      </w:tr>
      <w:tr w:rsidR="0011178B" w14:paraId="07587D59" w14:textId="77777777">
        <w:tc>
          <w:tcPr>
            <w:tcW w:w="2199" w:type="dxa"/>
            <w:vMerge w:val="restart"/>
            <w:vAlign w:val="center"/>
          </w:tcPr>
          <w:p w14:paraId="4C540B8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lastRenderedPageBreak/>
              <w:t>1.参军入伍服兵役</w:t>
            </w:r>
          </w:p>
          <w:p w14:paraId="4F4BC3F6"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（满分2分）</w:t>
            </w:r>
          </w:p>
        </w:tc>
        <w:tc>
          <w:tcPr>
            <w:tcW w:w="4873" w:type="dxa"/>
            <w:vAlign w:val="center"/>
          </w:tcPr>
          <w:p w14:paraId="28A9A6D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完成服役</w:t>
            </w:r>
          </w:p>
        </w:tc>
        <w:tc>
          <w:tcPr>
            <w:tcW w:w="1287" w:type="dxa"/>
            <w:vAlign w:val="center"/>
          </w:tcPr>
          <w:p w14:paraId="0F730E61"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w:t>
            </w:r>
          </w:p>
        </w:tc>
        <w:tc>
          <w:tcPr>
            <w:tcW w:w="701" w:type="dxa"/>
            <w:vAlign w:val="center"/>
          </w:tcPr>
          <w:p w14:paraId="4BFB6B8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2</w:t>
            </w:r>
          </w:p>
        </w:tc>
      </w:tr>
      <w:tr w:rsidR="0011178B" w14:paraId="3B7A3F3E" w14:textId="77777777">
        <w:tc>
          <w:tcPr>
            <w:tcW w:w="2199" w:type="dxa"/>
            <w:vMerge/>
            <w:vAlign w:val="center"/>
          </w:tcPr>
          <w:p w14:paraId="68CD835D"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4873" w:type="dxa"/>
            <w:vAlign w:val="center"/>
          </w:tcPr>
          <w:p w14:paraId="2F35844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hint="eastAsia"/>
                <w:sz w:val="24"/>
                <w:szCs w:val="24"/>
              </w:rPr>
              <w:t>经初审初检确定为预征对象</w:t>
            </w:r>
          </w:p>
        </w:tc>
        <w:tc>
          <w:tcPr>
            <w:tcW w:w="1287" w:type="dxa"/>
            <w:vAlign w:val="center"/>
          </w:tcPr>
          <w:p w14:paraId="3320EE3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w:t>
            </w:r>
          </w:p>
        </w:tc>
        <w:tc>
          <w:tcPr>
            <w:tcW w:w="701" w:type="dxa"/>
            <w:vAlign w:val="center"/>
          </w:tcPr>
          <w:p w14:paraId="11606E75"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0.5</w:t>
            </w:r>
          </w:p>
        </w:tc>
      </w:tr>
      <w:tr w:rsidR="0011178B" w14:paraId="581DB518" w14:textId="77777777">
        <w:trPr>
          <w:trHeight w:val="1630"/>
        </w:trPr>
        <w:tc>
          <w:tcPr>
            <w:tcW w:w="2199" w:type="dxa"/>
            <w:vMerge w:val="restart"/>
            <w:vAlign w:val="center"/>
          </w:tcPr>
          <w:p w14:paraId="5BD904F7"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hint="eastAsia"/>
                <w:sz w:val="24"/>
                <w:szCs w:val="24"/>
              </w:rPr>
              <w:t>2.学生工作</w:t>
            </w:r>
          </w:p>
          <w:p w14:paraId="2FA0509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hint="eastAsia"/>
                <w:sz w:val="24"/>
                <w:szCs w:val="24"/>
              </w:rPr>
              <w:t>（完成一届工作，每年度只计算最高级别的1项，满分1分）</w:t>
            </w:r>
          </w:p>
        </w:tc>
        <w:tc>
          <w:tcPr>
            <w:tcW w:w="4873" w:type="dxa"/>
            <w:vAlign w:val="center"/>
          </w:tcPr>
          <w:p w14:paraId="3440C165" w14:textId="77777777" w:rsidR="0011178B" w:rsidRDefault="00000000">
            <w:pPr>
              <w:spacing w:line="600" w:lineRule="exact"/>
              <w:jc w:val="left"/>
              <w:rPr>
                <w:rFonts w:ascii="仿宋_GB2312" w:eastAsia="仿宋_GB2312" w:hAnsi="宋体" w:cs="宋体" w:hint="eastAsia"/>
                <w:bCs/>
                <w:color w:val="000000"/>
                <w:sz w:val="24"/>
                <w:szCs w:val="24"/>
              </w:rPr>
            </w:pPr>
            <w:r>
              <w:rPr>
                <w:rFonts w:ascii="仿宋_GB2312" w:eastAsia="仿宋_GB2312" w:hAnsi="宋体" w:hint="eastAsia"/>
                <w:sz w:val="24"/>
                <w:szCs w:val="24"/>
              </w:rPr>
              <w:t>①国际组织实习生、学校公派赴境外学习交流生；学校学生会、团委主席团成员；学院学生会、团委主席团成员；助理班主任；党支部副书记</w:t>
            </w:r>
          </w:p>
        </w:tc>
        <w:tc>
          <w:tcPr>
            <w:tcW w:w="1287" w:type="dxa"/>
            <w:vAlign w:val="center"/>
          </w:tcPr>
          <w:p w14:paraId="334801EE"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cs="宋体" w:hint="eastAsia"/>
                <w:bCs/>
                <w:color w:val="000000"/>
                <w:sz w:val="24"/>
                <w:szCs w:val="24"/>
              </w:rPr>
              <w:t>——</w:t>
            </w:r>
          </w:p>
        </w:tc>
        <w:tc>
          <w:tcPr>
            <w:tcW w:w="701" w:type="dxa"/>
            <w:vAlign w:val="center"/>
          </w:tcPr>
          <w:p w14:paraId="6C7ED0D0"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w:t>
            </w:r>
          </w:p>
        </w:tc>
      </w:tr>
      <w:tr w:rsidR="0011178B" w14:paraId="0BB32587" w14:textId="77777777">
        <w:trPr>
          <w:trHeight w:val="2800"/>
        </w:trPr>
        <w:tc>
          <w:tcPr>
            <w:tcW w:w="2199" w:type="dxa"/>
            <w:vMerge/>
            <w:vAlign w:val="center"/>
          </w:tcPr>
          <w:p w14:paraId="06B94B8A"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4873" w:type="dxa"/>
            <w:vAlign w:val="center"/>
          </w:tcPr>
          <w:p w14:paraId="0D939D3D" w14:textId="77777777" w:rsidR="0011178B" w:rsidRDefault="00000000">
            <w:pPr>
              <w:spacing w:line="600" w:lineRule="exact"/>
              <w:jc w:val="left"/>
              <w:rPr>
                <w:rFonts w:ascii="仿宋_GB2312" w:eastAsia="仿宋_GB2312" w:hAnsi="宋体" w:cs="宋体" w:hint="eastAsia"/>
                <w:bCs/>
                <w:color w:val="000000"/>
                <w:sz w:val="24"/>
                <w:szCs w:val="24"/>
              </w:rPr>
            </w:pPr>
            <w:r>
              <w:rPr>
                <w:rFonts w:ascii="仿宋_GB2312" w:eastAsia="仿宋_GB2312" w:hAnsi="宋体" w:hint="eastAsia"/>
                <w:sz w:val="24"/>
                <w:szCs w:val="24"/>
              </w:rPr>
              <w:t>②学校学生会、团委工作部门主要负责人；学院学生会、团委工作部门主要负责人；党建工作中心、新媒体中心、易班工作室、职业发展中心、科技联合会、奖助中心、心灵家园、学生教学信息委员会主席团成员；支部委员；军训教官团副团长、大队长、副大队长、大队副教导员</w:t>
            </w:r>
          </w:p>
        </w:tc>
        <w:tc>
          <w:tcPr>
            <w:tcW w:w="1287" w:type="dxa"/>
            <w:vAlign w:val="center"/>
          </w:tcPr>
          <w:p w14:paraId="7303F829"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cs="宋体" w:hint="eastAsia"/>
                <w:bCs/>
                <w:color w:val="000000"/>
                <w:sz w:val="24"/>
                <w:szCs w:val="24"/>
              </w:rPr>
              <w:t>——</w:t>
            </w:r>
          </w:p>
        </w:tc>
        <w:tc>
          <w:tcPr>
            <w:tcW w:w="701" w:type="dxa"/>
            <w:vAlign w:val="center"/>
          </w:tcPr>
          <w:p w14:paraId="7A543646"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0.8</w:t>
            </w:r>
          </w:p>
        </w:tc>
      </w:tr>
      <w:tr w:rsidR="0011178B" w14:paraId="5C7BACEE" w14:textId="77777777">
        <w:tc>
          <w:tcPr>
            <w:tcW w:w="2199" w:type="dxa"/>
            <w:vMerge/>
            <w:vAlign w:val="center"/>
          </w:tcPr>
          <w:p w14:paraId="72B35686"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4873" w:type="dxa"/>
            <w:vAlign w:val="center"/>
          </w:tcPr>
          <w:p w14:paraId="650B5281" w14:textId="77777777" w:rsidR="0011178B" w:rsidRDefault="00000000">
            <w:pPr>
              <w:spacing w:line="600" w:lineRule="exact"/>
              <w:jc w:val="left"/>
              <w:rPr>
                <w:rFonts w:ascii="仿宋_GB2312" w:eastAsia="仿宋_GB2312" w:hAnsi="宋体" w:cs="宋体" w:hint="eastAsia"/>
                <w:bCs/>
                <w:color w:val="000000"/>
                <w:sz w:val="24"/>
                <w:szCs w:val="24"/>
              </w:rPr>
            </w:pPr>
            <w:r>
              <w:rPr>
                <w:rFonts w:ascii="仿宋_GB2312" w:eastAsia="仿宋_GB2312" w:hAnsi="宋体" w:hint="eastAsia"/>
                <w:sz w:val="24"/>
                <w:szCs w:val="24"/>
              </w:rPr>
              <w:t>③班长、团支书；级委；党建工作中心、新媒体中心、易班工作室、职业发展中心、科技联合会、奖助中心、心灵家园工作、学生教学信息委员会等二级组织部门负责人；军训教官团中队长、副中队、中队副指导员</w:t>
            </w:r>
          </w:p>
        </w:tc>
        <w:tc>
          <w:tcPr>
            <w:tcW w:w="1287" w:type="dxa"/>
            <w:vAlign w:val="center"/>
          </w:tcPr>
          <w:p w14:paraId="7E691A91"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cs="宋体" w:hint="eastAsia"/>
                <w:bCs/>
                <w:color w:val="000000"/>
                <w:sz w:val="24"/>
                <w:szCs w:val="24"/>
              </w:rPr>
              <w:t>——</w:t>
            </w:r>
          </w:p>
        </w:tc>
        <w:tc>
          <w:tcPr>
            <w:tcW w:w="701" w:type="dxa"/>
            <w:vAlign w:val="center"/>
          </w:tcPr>
          <w:p w14:paraId="212D289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0.6</w:t>
            </w:r>
          </w:p>
        </w:tc>
      </w:tr>
      <w:tr w:rsidR="0011178B" w14:paraId="63C5F73A" w14:textId="77777777">
        <w:tc>
          <w:tcPr>
            <w:tcW w:w="2199" w:type="dxa"/>
            <w:vMerge/>
            <w:vAlign w:val="center"/>
          </w:tcPr>
          <w:p w14:paraId="0FA61283"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4873" w:type="dxa"/>
            <w:vAlign w:val="center"/>
          </w:tcPr>
          <w:p w14:paraId="7120DC37" w14:textId="77777777" w:rsidR="0011178B" w:rsidRDefault="00000000">
            <w:pPr>
              <w:spacing w:line="600" w:lineRule="exact"/>
              <w:jc w:val="left"/>
              <w:rPr>
                <w:rFonts w:ascii="仿宋_GB2312" w:eastAsia="仿宋_GB2312" w:hAnsi="宋体" w:cs="宋体" w:hint="eastAsia"/>
                <w:bCs/>
                <w:color w:val="000000"/>
                <w:sz w:val="24"/>
                <w:szCs w:val="24"/>
              </w:rPr>
            </w:pPr>
            <w:r>
              <w:rPr>
                <w:rFonts w:ascii="仿宋_GB2312" w:eastAsia="仿宋_GB2312" w:hAnsi="宋体" w:hint="eastAsia"/>
                <w:sz w:val="24"/>
                <w:szCs w:val="24"/>
              </w:rPr>
              <w:t>④校级及院级组织干事；班委；军训教官</w:t>
            </w:r>
            <w:proofErr w:type="gramStart"/>
            <w:r>
              <w:rPr>
                <w:rFonts w:ascii="仿宋_GB2312" w:eastAsia="仿宋_GB2312" w:hAnsi="宋体" w:hint="eastAsia"/>
                <w:sz w:val="24"/>
                <w:szCs w:val="24"/>
              </w:rPr>
              <w:t>团普通</w:t>
            </w:r>
            <w:proofErr w:type="gramEnd"/>
            <w:r>
              <w:rPr>
                <w:rFonts w:ascii="仿宋_GB2312" w:eastAsia="仿宋_GB2312" w:hAnsi="宋体" w:hint="eastAsia"/>
                <w:sz w:val="24"/>
                <w:szCs w:val="24"/>
              </w:rPr>
              <w:t>成员</w:t>
            </w:r>
          </w:p>
        </w:tc>
        <w:tc>
          <w:tcPr>
            <w:tcW w:w="1287" w:type="dxa"/>
            <w:vAlign w:val="center"/>
          </w:tcPr>
          <w:p w14:paraId="14AD25C4"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w:t>
            </w:r>
          </w:p>
        </w:tc>
        <w:tc>
          <w:tcPr>
            <w:tcW w:w="701" w:type="dxa"/>
            <w:vAlign w:val="center"/>
          </w:tcPr>
          <w:p w14:paraId="518E8660"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0.3</w:t>
            </w:r>
          </w:p>
        </w:tc>
      </w:tr>
      <w:tr w:rsidR="0011178B" w14:paraId="36BE67CD" w14:textId="77777777">
        <w:tc>
          <w:tcPr>
            <w:tcW w:w="2199" w:type="dxa"/>
            <w:vMerge w:val="restart"/>
            <w:vAlign w:val="center"/>
          </w:tcPr>
          <w:p w14:paraId="3CAA4A8E"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hint="eastAsia"/>
                <w:sz w:val="24"/>
                <w:szCs w:val="24"/>
              </w:rPr>
              <w:t>3.荣誉称号</w:t>
            </w:r>
          </w:p>
          <w:p w14:paraId="6BFB054C"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hint="eastAsia"/>
                <w:sz w:val="24"/>
                <w:szCs w:val="24"/>
              </w:rPr>
              <w:t>（满分1.4分）</w:t>
            </w:r>
          </w:p>
        </w:tc>
        <w:tc>
          <w:tcPr>
            <w:tcW w:w="4873" w:type="dxa"/>
            <w:vMerge w:val="restart"/>
            <w:vAlign w:val="center"/>
          </w:tcPr>
          <w:p w14:paraId="18071B0A" w14:textId="77777777" w:rsidR="0011178B" w:rsidRDefault="00000000">
            <w:pPr>
              <w:spacing w:line="600" w:lineRule="exact"/>
              <w:jc w:val="left"/>
              <w:rPr>
                <w:rFonts w:ascii="仿宋_GB2312" w:eastAsia="仿宋_GB2312" w:hAnsi="宋体" w:cs="宋体" w:hint="eastAsia"/>
                <w:bCs/>
                <w:color w:val="000000"/>
                <w:sz w:val="24"/>
                <w:szCs w:val="24"/>
              </w:rPr>
            </w:pPr>
            <w:r>
              <w:rPr>
                <w:rFonts w:ascii="仿宋_GB2312" w:eastAsia="仿宋_GB2312" w:hAnsi="宋体" w:hint="eastAsia"/>
                <w:sz w:val="24"/>
                <w:szCs w:val="24"/>
              </w:rPr>
              <w:t>①优秀共产党员、优秀团干、优秀团员、优秀学生干部、志愿服务、“三下乡”、模范引领计划、党团代表等个人荣誉</w:t>
            </w:r>
          </w:p>
        </w:tc>
        <w:tc>
          <w:tcPr>
            <w:tcW w:w="1287" w:type="dxa"/>
            <w:vAlign w:val="center"/>
          </w:tcPr>
          <w:p w14:paraId="63A50DCC"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hint="eastAsia"/>
                <w:sz w:val="24"/>
                <w:szCs w:val="24"/>
              </w:rPr>
              <w:t>国家级</w:t>
            </w:r>
          </w:p>
        </w:tc>
        <w:tc>
          <w:tcPr>
            <w:tcW w:w="701" w:type="dxa"/>
            <w:vAlign w:val="center"/>
          </w:tcPr>
          <w:p w14:paraId="4E0F29A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1.4</w:t>
            </w:r>
          </w:p>
        </w:tc>
      </w:tr>
      <w:tr w:rsidR="0011178B" w14:paraId="39AD5DC8" w14:textId="77777777">
        <w:tc>
          <w:tcPr>
            <w:tcW w:w="2199" w:type="dxa"/>
            <w:vMerge/>
            <w:vAlign w:val="center"/>
          </w:tcPr>
          <w:p w14:paraId="41A105C7"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4873" w:type="dxa"/>
            <w:vMerge/>
            <w:vAlign w:val="center"/>
          </w:tcPr>
          <w:p w14:paraId="5967891F" w14:textId="77777777" w:rsidR="0011178B" w:rsidRDefault="0011178B">
            <w:pPr>
              <w:spacing w:line="600" w:lineRule="exact"/>
              <w:jc w:val="left"/>
              <w:rPr>
                <w:rFonts w:ascii="仿宋_GB2312" w:eastAsia="仿宋_GB2312" w:hAnsi="宋体" w:cs="宋体" w:hint="eastAsia"/>
                <w:bCs/>
                <w:color w:val="000000"/>
                <w:sz w:val="24"/>
                <w:szCs w:val="24"/>
              </w:rPr>
            </w:pPr>
          </w:p>
        </w:tc>
        <w:tc>
          <w:tcPr>
            <w:tcW w:w="1287" w:type="dxa"/>
            <w:vAlign w:val="center"/>
          </w:tcPr>
          <w:p w14:paraId="74043E54"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hint="eastAsia"/>
                <w:sz w:val="24"/>
                <w:szCs w:val="24"/>
              </w:rPr>
              <w:t>省部级</w:t>
            </w:r>
          </w:p>
        </w:tc>
        <w:tc>
          <w:tcPr>
            <w:tcW w:w="701" w:type="dxa"/>
            <w:vAlign w:val="center"/>
          </w:tcPr>
          <w:p w14:paraId="61D81513"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0.8</w:t>
            </w:r>
          </w:p>
        </w:tc>
      </w:tr>
      <w:tr w:rsidR="0011178B" w14:paraId="1B02C91C" w14:textId="77777777">
        <w:tc>
          <w:tcPr>
            <w:tcW w:w="2199" w:type="dxa"/>
            <w:vMerge/>
            <w:vAlign w:val="center"/>
          </w:tcPr>
          <w:p w14:paraId="4AF3A05E"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4873" w:type="dxa"/>
            <w:vMerge/>
            <w:vAlign w:val="center"/>
          </w:tcPr>
          <w:p w14:paraId="7F5C0066" w14:textId="77777777" w:rsidR="0011178B" w:rsidRDefault="0011178B">
            <w:pPr>
              <w:spacing w:line="600" w:lineRule="exact"/>
              <w:jc w:val="left"/>
              <w:rPr>
                <w:rFonts w:ascii="仿宋_GB2312" w:eastAsia="仿宋_GB2312" w:hAnsi="宋体" w:cs="宋体" w:hint="eastAsia"/>
                <w:bCs/>
                <w:color w:val="000000"/>
                <w:sz w:val="24"/>
                <w:szCs w:val="24"/>
              </w:rPr>
            </w:pPr>
          </w:p>
        </w:tc>
        <w:tc>
          <w:tcPr>
            <w:tcW w:w="1287" w:type="dxa"/>
            <w:vAlign w:val="center"/>
          </w:tcPr>
          <w:p w14:paraId="0788497C"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hint="eastAsia"/>
                <w:sz w:val="24"/>
                <w:szCs w:val="24"/>
              </w:rPr>
              <w:t>市、校级</w:t>
            </w:r>
          </w:p>
        </w:tc>
        <w:tc>
          <w:tcPr>
            <w:tcW w:w="701" w:type="dxa"/>
            <w:vAlign w:val="center"/>
          </w:tcPr>
          <w:p w14:paraId="1277DA6A"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0.5</w:t>
            </w:r>
          </w:p>
        </w:tc>
      </w:tr>
      <w:tr w:rsidR="0011178B" w14:paraId="111214E7" w14:textId="77777777">
        <w:tc>
          <w:tcPr>
            <w:tcW w:w="2199" w:type="dxa"/>
            <w:vMerge/>
            <w:vAlign w:val="center"/>
          </w:tcPr>
          <w:p w14:paraId="54E9FE47"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4873" w:type="dxa"/>
            <w:vMerge w:val="restart"/>
            <w:vAlign w:val="center"/>
          </w:tcPr>
          <w:p w14:paraId="2FCCD218" w14:textId="77777777" w:rsidR="0011178B" w:rsidRDefault="00000000">
            <w:pPr>
              <w:spacing w:line="600" w:lineRule="exact"/>
              <w:jc w:val="left"/>
              <w:rPr>
                <w:rFonts w:ascii="仿宋_GB2312" w:eastAsia="仿宋_GB2312" w:hAnsi="宋体" w:cs="宋体" w:hint="eastAsia"/>
                <w:bCs/>
                <w:color w:val="000000"/>
                <w:sz w:val="24"/>
                <w:szCs w:val="24"/>
              </w:rPr>
            </w:pPr>
            <w:r>
              <w:rPr>
                <w:rFonts w:ascii="仿宋_GB2312" w:eastAsia="仿宋_GB2312" w:hAnsi="宋体" w:hint="eastAsia"/>
                <w:sz w:val="24"/>
                <w:szCs w:val="24"/>
              </w:rPr>
              <w:t>②在见义勇为、帮弱扶残等方面受到表彰或通报表扬；或在军训、阳光体育、易班等反映学生德智体美劳全面发展的评选活动中获先进个人、积极分子等称号</w:t>
            </w:r>
          </w:p>
        </w:tc>
        <w:tc>
          <w:tcPr>
            <w:tcW w:w="1287" w:type="dxa"/>
            <w:vAlign w:val="center"/>
          </w:tcPr>
          <w:p w14:paraId="5FA4B690"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hint="eastAsia"/>
                <w:sz w:val="24"/>
                <w:szCs w:val="24"/>
              </w:rPr>
              <w:t>国家级</w:t>
            </w:r>
          </w:p>
        </w:tc>
        <w:tc>
          <w:tcPr>
            <w:tcW w:w="701" w:type="dxa"/>
            <w:vAlign w:val="center"/>
          </w:tcPr>
          <w:p w14:paraId="4CFC95F7"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1.4</w:t>
            </w:r>
          </w:p>
        </w:tc>
      </w:tr>
      <w:tr w:rsidR="0011178B" w14:paraId="3084262E" w14:textId="77777777">
        <w:tc>
          <w:tcPr>
            <w:tcW w:w="2199" w:type="dxa"/>
            <w:vMerge/>
            <w:vAlign w:val="center"/>
          </w:tcPr>
          <w:p w14:paraId="7DB8922B"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4873" w:type="dxa"/>
            <w:vMerge/>
            <w:vAlign w:val="center"/>
          </w:tcPr>
          <w:p w14:paraId="2CCC7AED" w14:textId="77777777" w:rsidR="0011178B" w:rsidRDefault="0011178B">
            <w:pPr>
              <w:spacing w:line="600" w:lineRule="exact"/>
              <w:jc w:val="left"/>
              <w:rPr>
                <w:rFonts w:ascii="仿宋_GB2312" w:eastAsia="仿宋_GB2312" w:hAnsi="宋体" w:cs="宋体" w:hint="eastAsia"/>
                <w:bCs/>
                <w:color w:val="000000"/>
                <w:sz w:val="24"/>
                <w:szCs w:val="24"/>
              </w:rPr>
            </w:pPr>
          </w:p>
        </w:tc>
        <w:tc>
          <w:tcPr>
            <w:tcW w:w="1287" w:type="dxa"/>
            <w:vAlign w:val="center"/>
          </w:tcPr>
          <w:p w14:paraId="3B94A0F4"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hint="eastAsia"/>
                <w:sz w:val="24"/>
                <w:szCs w:val="24"/>
              </w:rPr>
              <w:t>省部级</w:t>
            </w:r>
          </w:p>
        </w:tc>
        <w:tc>
          <w:tcPr>
            <w:tcW w:w="701" w:type="dxa"/>
            <w:vAlign w:val="center"/>
          </w:tcPr>
          <w:p w14:paraId="4FEF75B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0.6</w:t>
            </w:r>
          </w:p>
        </w:tc>
      </w:tr>
      <w:tr w:rsidR="0011178B" w14:paraId="632E9379" w14:textId="77777777">
        <w:tc>
          <w:tcPr>
            <w:tcW w:w="2199" w:type="dxa"/>
            <w:vMerge/>
            <w:vAlign w:val="center"/>
          </w:tcPr>
          <w:p w14:paraId="58B982BC" w14:textId="77777777" w:rsidR="0011178B" w:rsidRDefault="0011178B">
            <w:pPr>
              <w:spacing w:line="600" w:lineRule="exact"/>
              <w:jc w:val="center"/>
              <w:rPr>
                <w:rFonts w:ascii="仿宋_GB2312" w:eastAsia="仿宋_GB2312" w:hAnsi="宋体" w:cs="宋体" w:hint="eastAsia"/>
                <w:bCs/>
                <w:color w:val="000000"/>
                <w:sz w:val="24"/>
                <w:szCs w:val="24"/>
              </w:rPr>
            </w:pPr>
          </w:p>
        </w:tc>
        <w:tc>
          <w:tcPr>
            <w:tcW w:w="4873" w:type="dxa"/>
            <w:vMerge/>
            <w:vAlign w:val="center"/>
          </w:tcPr>
          <w:p w14:paraId="5FD93FD6" w14:textId="77777777" w:rsidR="0011178B" w:rsidRDefault="0011178B">
            <w:pPr>
              <w:spacing w:line="600" w:lineRule="exact"/>
              <w:jc w:val="left"/>
              <w:rPr>
                <w:rFonts w:ascii="仿宋_GB2312" w:eastAsia="仿宋_GB2312" w:hAnsi="宋体" w:cs="宋体" w:hint="eastAsia"/>
                <w:bCs/>
                <w:color w:val="000000"/>
                <w:sz w:val="24"/>
                <w:szCs w:val="24"/>
              </w:rPr>
            </w:pPr>
          </w:p>
        </w:tc>
        <w:tc>
          <w:tcPr>
            <w:tcW w:w="1287" w:type="dxa"/>
            <w:vAlign w:val="center"/>
          </w:tcPr>
          <w:p w14:paraId="2C72D0E8" w14:textId="77777777" w:rsidR="0011178B" w:rsidRDefault="00000000">
            <w:pPr>
              <w:spacing w:line="600" w:lineRule="exact"/>
              <w:jc w:val="center"/>
              <w:rPr>
                <w:rFonts w:ascii="仿宋_GB2312" w:eastAsia="仿宋_GB2312" w:hAnsi="宋体" w:hint="eastAsia"/>
                <w:sz w:val="24"/>
                <w:szCs w:val="24"/>
              </w:rPr>
            </w:pPr>
            <w:r>
              <w:rPr>
                <w:rFonts w:ascii="仿宋_GB2312" w:eastAsia="仿宋_GB2312" w:hAnsi="宋体" w:hint="eastAsia"/>
                <w:sz w:val="24"/>
                <w:szCs w:val="24"/>
              </w:rPr>
              <w:t>市、校级</w:t>
            </w:r>
          </w:p>
        </w:tc>
        <w:tc>
          <w:tcPr>
            <w:tcW w:w="701" w:type="dxa"/>
            <w:vAlign w:val="center"/>
          </w:tcPr>
          <w:p w14:paraId="4BC517CB"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0.4</w:t>
            </w:r>
          </w:p>
        </w:tc>
      </w:tr>
      <w:tr w:rsidR="0011178B" w14:paraId="7EDFA5C0" w14:textId="77777777">
        <w:tc>
          <w:tcPr>
            <w:tcW w:w="2199" w:type="dxa"/>
            <w:vAlign w:val="center"/>
          </w:tcPr>
          <w:p w14:paraId="0CDC62CD"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4.外语水平</w:t>
            </w:r>
          </w:p>
          <w:p w14:paraId="7DC6FDC7"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（满分0.6）</w:t>
            </w:r>
          </w:p>
        </w:tc>
        <w:tc>
          <w:tcPr>
            <w:tcW w:w="4873" w:type="dxa"/>
            <w:vAlign w:val="center"/>
          </w:tcPr>
          <w:p w14:paraId="5602BB0B" w14:textId="77777777" w:rsidR="0011178B" w:rsidRDefault="00000000">
            <w:pPr>
              <w:spacing w:line="600" w:lineRule="exact"/>
              <w:jc w:val="left"/>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全国大学英语六级考试500分及以上或托福考试100分及以上</w:t>
            </w:r>
            <w:proofErr w:type="gramStart"/>
            <w:r>
              <w:rPr>
                <w:rFonts w:ascii="仿宋_GB2312" w:eastAsia="仿宋_GB2312" w:hAnsi="宋体" w:cs="宋体" w:hint="eastAsia"/>
                <w:bCs/>
                <w:color w:val="000000"/>
                <w:sz w:val="24"/>
                <w:szCs w:val="24"/>
              </w:rPr>
              <w:t>或雅思考试</w:t>
            </w:r>
            <w:proofErr w:type="gramEnd"/>
            <w:r>
              <w:rPr>
                <w:rFonts w:ascii="仿宋_GB2312" w:eastAsia="仿宋_GB2312" w:hAnsi="宋体" w:cs="宋体" w:hint="eastAsia"/>
                <w:bCs/>
                <w:color w:val="000000"/>
                <w:sz w:val="24"/>
                <w:szCs w:val="24"/>
              </w:rPr>
              <w:t>6.5分及以上</w:t>
            </w:r>
          </w:p>
        </w:tc>
        <w:tc>
          <w:tcPr>
            <w:tcW w:w="1287" w:type="dxa"/>
            <w:vAlign w:val="center"/>
          </w:tcPr>
          <w:p w14:paraId="41CE89A9"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w:t>
            </w:r>
          </w:p>
        </w:tc>
        <w:tc>
          <w:tcPr>
            <w:tcW w:w="701" w:type="dxa"/>
            <w:vAlign w:val="center"/>
          </w:tcPr>
          <w:p w14:paraId="2B83EB1E" w14:textId="77777777" w:rsidR="0011178B" w:rsidRDefault="00000000">
            <w:pPr>
              <w:spacing w:line="6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0.6</w:t>
            </w:r>
          </w:p>
        </w:tc>
      </w:tr>
    </w:tbl>
    <w:p w14:paraId="64E6BE5E" w14:textId="77777777" w:rsidR="0011178B" w:rsidRDefault="00000000">
      <w:pPr>
        <w:adjustRightInd w:val="0"/>
        <w:snapToGrid w:val="0"/>
        <w:spacing w:line="600" w:lineRule="exact"/>
        <w:rPr>
          <w:rFonts w:ascii="楷体_GB2312" w:eastAsia="楷体_GB2312" w:hAnsi="宋体" w:cs="宋体" w:hint="eastAsia"/>
          <w:snapToGrid w:val="0"/>
          <w:color w:val="000000"/>
          <w:kern w:val="0"/>
          <w:sz w:val="32"/>
          <w:szCs w:val="32"/>
        </w:rPr>
      </w:pPr>
      <w:r>
        <w:rPr>
          <w:rFonts w:ascii="楷体_GB2312" w:eastAsia="楷体_GB2312" w:hAnsi="宋体" w:cs="宋体" w:hint="eastAsia"/>
          <w:snapToGrid w:val="0"/>
          <w:color w:val="000000"/>
          <w:kern w:val="0"/>
          <w:sz w:val="32"/>
          <w:szCs w:val="32"/>
        </w:rPr>
        <w:t>说明：</w:t>
      </w:r>
    </w:p>
    <w:p w14:paraId="032213AA" w14:textId="77777777" w:rsidR="0011178B" w:rsidRDefault="00000000">
      <w:pPr>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发展素养证明材料截至时间至申请当年4月30日。学生工作有关证明由辅导员提供，其他以证书或</w:t>
      </w:r>
      <w:proofErr w:type="gramStart"/>
      <w:r>
        <w:rPr>
          <w:rFonts w:ascii="仿宋_GB2312" w:eastAsia="仿宋_GB2312" w:hAnsi="宋体" w:cs="宋体" w:hint="eastAsia"/>
          <w:bCs/>
          <w:color w:val="000000"/>
          <w:sz w:val="32"/>
          <w:szCs w:val="32"/>
        </w:rPr>
        <w:t>官网公开</w:t>
      </w:r>
      <w:proofErr w:type="gramEnd"/>
      <w:r>
        <w:rPr>
          <w:rFonts w:ascii="仿宋_GB2312" w:eastAsia="仿宋_GB2312" w:hAnsi="宋体" w:cs="宋体" w:hint="eastAsia"/>
          <w:bCs/>
          <w:color w:val="000000"/>
          <w:sz w:val="32"/>
          <w:szCs w:val="32"/>
        </w:rPr>
        <w:t>等为依据（公示除外）。</w:t>
      </w:r>
    </w:p>
    <w:p w14:paraId="4D59095E" w14:textId="77777777" w:rsidR="0011178B" w:rsidRDefault="0011178B">
      <w:pPr>
        <w:shd w:val="clear" w:color="auto" w:fill="FFFFFF"/>
        <w:spacing w:line="600" w:lineRule="exact"/>
        <w:rPr>
          <w:rFonts w:ascii="Times New Roman" w:eastAsia="仿宋_GB2312" w:hAnsi="Times New Roman"/>
          <w:kern w:val="0"/>
          <w:sz w:val="32"/>
          <w:szCs w:val="32"/>
        </w:rPr>
      </w:pPr>
    </w:p>
    <w:p w14:paraId="6BC94639" w14:textId="77777777" w:rsidR="0011178B" w:rsidRDefault="00000000">
      <w:pPr>
        <w:shd w:val="clear" w:color="auto" w:fill="FFFFFF"/>
        <w:spacing w:before="315" w:after="315" w:line="600" w:lineRule="exact"/>
        <w:jc w:val="center"/>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第</w:t>
      </w:r>
      <w:r>
        <w:rPr>
          <w:rFonts w:ascii="Times New Roman" w:eastAsia="黑体" w:hAnsi="Times New Roman" w:hint="eastAsia"/>
          <w:bCs/>
          <w:color w:val="000000"/>
          <w:kern w:val="0"/>
          <w:sz w:val="32"/>
          <w:szCs w:val="32"/>
        </w:rPr>
        <w:t>四</w:t>
      </w:r>
      <w:r>
        <w:rPr>
          <w:rFonts w:ascii="Times New Roman" w:eastAsia="黑体" w:hAnsi="Times New Roman"/>
          <w:bCs/>
          <w:color w:val="000000"/>
          <w:kern w:val="0"/>
          <w:sz w:val="32"/>
          <w:szCs w:val="32"/>
        </w:rPr>
        <w:t>章</w:t>
      </w:r>
      <w:r>
        <w:rPr>
          <w:rFonts w:ascii="Times New Roman" w:eastAsia="黑体" w:hAnsi="Times New Roman"/>
          <w:bCs/>
          <w:color w:val="000000"/>
          <w:kern w:val="0"/>
          <w:sz w:val="32"/>
          <w:szCs w:val="32"/>
        </w:rPr>
        <w:t xml:space="preserve">  </w:t>
      </w:r>
      <w:r>
        <w:rPr>
          <w:rFonts w:ascii="Times New Roman" w:eastAsia="黑体" w:hAnsi="Times New Roman"/>
          <w:bCs/>
          <w:color w:val="000000"/>
          <w:kern w:val="0"/>
          <w:sz w:val="32"/>
          <w:szCs w:val="32"/>
        </w:rPr>
        <w:t>评选机构和流程</w:t>
      </w:r>
    </w:p>
    <w:p w14:paraId="2397D8D8" w14:textId="77777777" w:rsidR="0011178B" w:rsidRDefault="00000000">
      <w:pPr>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第</w:t>
      </w:r>
      <w:r>
        <w:rPr>
          <w:rFonts w:ascii="Times New Roman" w:eastAsia="仿宋_GB2312" w:hAnsi="Times New Roman" w:hint="eastAsia"/>
          <w:b/>
          <w:color w:val="000000"/>
          <w:kern w:val="0"/>
          <w:sz w:val="32"/>
          <w:szCs w:val="32"/>
        </w:rPr>
        <w:t>九</w:t>
      </w:r>
      <w:r>
        <w:rPr>
          <w:rFonts w:ascii="Times New Roman" w:eastAsia="仿宋_GB2312" w:hAnsi="Times New Roman"/>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学院</w:t>
      </w:r>
      <w:r>
        <w:rPr>
          <w:rFonts w:ascii="Times New Roman" w:eastAsia="仿宋_GB2312" w:hAnsi="Times New Roman"/>
          <w:color w:val="000000"/>
          <w:kern w:val="0"/>
          <w:sz w:val="32"/>
          <w:szCs w:val="32"/>
        </w:rPr>
        <w:t>奖助学工作评审领导小组负责优秀毕业生奖项的评审、认定</w:t>
      </w:r>
      <w:r>
        <w:rPr>
          <w:rFonts w:ascii="Times New Roman" w:eastAsia="仿宋_GB2312" w:hAnsi="Times New Roman" w:hint="eastAsia"/>
          <w:color w:val="000000"/>
          <w:kern w:val="0"/>
          <w:sz w:val="32"/>
          <w:szCs w:val="32"/>
        </w:rPr>
        <w:t>和推荐</w:t>
      </w:r>
      <w:r>
        <w:rPr>
          <w:rFonts w:ascii="Times New Roman" w:eastAsia="仿宋_GB2312" w:hAnsi="Times New Roman"/>
          <w:color w:val="000000"/>
          <w:kern w:val="0"/>
          <w:sz w:val="32"/>
          <w:szCs w:val="32"/>
        </w:rPr>
        <w:t>等工作，</w:t>
      </w:r>
      <w:r>
        <w:rPr>
          <w:rFonts w:ascii="Times New Roman" w:eastAsia="仿宋_GB2312" w:hAnsi="Times New Roman" w:hint="eastAsia"/>
          <w:color w:val="000000"/>
          <w:kern w:val="0"/>
          <w:sz w:val="32"/>
          <w:szCs w:val="32"/>
        </w:rPr>
        <w:t>学生工作办公室</w:t>
      </w:r>
      <w:r>
        <w:rPr>
          <w:rFonts w:ascii="Times New Roman" w:eastAsia="仿宋_GB2312" w:hAnsi="Times New Roman"/>
          <w:color w:val="000000"/>
          <w:kern w:val="0"/>
          <w:sz w:val="32"/>
          <w:szCs w:val="32"/>
        </w:rPr>
        <w:t>落实具体工作。</w:t>
      </w:r>
    </w:p>
    <w:p w14:paraId="13668BBF" w14:textId="77777777" w:rsidR="0011178B" w:rsidRDefault="00000000">
      <w:pPr>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第</w:t>
      </w:r>
      <w:r>
        <w:rPr>
          <w:rFonts w:ascii="Times New Roman" w:eastAsia="仿宋_GB2312" w:hAnsi="Times New Roman" w:hint="eastAsia"/>
          <w:b/>
          <w:color w:val="000000"/>
          <w:kern w:val="0"/>
          <w:sz w:val="32"/>
          <w:szCs w:val="32"/>
        </w:rPr>
        <w:t>十</w:t>
      </w:r>
      <w:r>
        <w:rPr>
          <w:rFonts w:ascii="Times New Roman" w:eastAsia="仿宋_GB2312" w:hAnsi="Times New Roman"/>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优秀毕业生评选流程：</w:t>
      </w:r>
    </w:p>
    <w:p w14:paraId="600BD77B"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（一）发布通知：学院于每学年春季学期发布通知，开展优秀毕业生评选工作；</w:t>
      </w:r>
    </w:p>
    <w:p w14:paraId="41567342" w14:textId="77777777" w:rsidR="0011178B" w:rsidRDefault="00000000">
      <w:pPr>
        <w:shd w:val="clear" w:color="auto" w:fill="FFFFFF"/>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w:t>
      </w:r>
      <w:r>
        <w:rPr>
          <w:rFonts w:ascii="Times New Roman" w:eastAsia="仿宋_GB2312" w:hAnsi="Times New Roman"/>
          <w:color w:val="000000"/>
          <w:kern w:val="0"/>
          <w:sz w:val="32"/>
          <w:szCs w:val="32"/>
        </w:rPr>
        <w:t>学生申</w:t>
      </w:r>
      <w:r>
        <w:rPr>
          <w:rFonts w:ascii="Times New Roman" w:eastAsia="仿宋_GB2312" w:hAnsi="Times New Roman" w:hint="eastAsia"/>
          <w:color w:val="000000"/>
          <w:kern w:val="0"/>
          <w:sz w:val="32"/>
          <w:szCs w:val="32"/>
        </w:rPr>
        <w:t>请：符合条件的</w:t>
      </w:r>
      <w:r>
        <w:rPr>
          <w:rFonts w:ascii="Times New Roman" w:eastAsia="仿宋_GB2312" w:hAnsi="Times New Roman"/>
          <w:color w:val="000000"/>
          <w:kern w:val="0"/>
          <w:sz w:val="32"/>
          <w:szCs w:val="32"/>
        </w:rPr>
        <w:t>学生根据</w:t>
      </w:r>
      <w:r>
        <w:rPr>
          <w:rFonts w:ascii="Times New Roman" w:eastAsia="仿宋_GB2312" w:hAnsi="Times New Roman" w:hint="eastAsia"/>
          <w:color w:val="000000"/>
          <w:kern w:val="0"/>
          <w:sz w:val="32"/>
          <w:szCs w:val="32"/>
        </w:rPr>
        <w:t>通知要求</w:t>
      </w:r>
      <w:r>
        <w:rPr>
          <w:rFonts w:ascii="Times New Roman" w:eastAsia="仿宋_GB2312" w:hAnsi="Times New Roman"/>
          <w:color w:val="000000"/>
          <w:kern w:val="0"/>
          <w:sz w:val="32"/>
          <w:szCs w:val="32"/>
        </w:rPr>
        <w:t>向</w:t>
      </w:r>
      <w:r>
        <w:rPr>
          <w:rFonts w:ascii="Times New Roman" w:eastAsia="仿宋_GB2312" w:hAnsi="Times New Roman" w:hint="eastAsia"/>
          <w:color w:val="000000"/>
          <w:kern w:val="0"/>
          <w:sz w:val="32"/>
          <w:szCs w:val="32"/>
        </w:rPr>
        <w:t>所在</w:t>
      </w:r>
      <w:r>
        <w:rPr>
          <w:rFonts w:ascii="Times New Roman" w:eastAsia="仿宋_GB2312" w:hAnsi="Times New Roman"/>
          <w:color w:val="000000"/>
          <w:kern w:val="0"/>
          <w:sz w:val="32"/>
          <w:szCs w:val="32"/>
        </w:rPr>
        <w:t>学院提出申请</w:t>
      </w:r>
      <w:r>
        <w:rPr>
          <w:rFonts w:ascii="Times New Roman" w:eastAsia="仿宋_GB2312" w:hAnsi="Times New Roman" w:hint="eastAsia"/>
          <w:color w:val="000000"/>
          <w:kern w:val="0"/>
          <w:sz w:val="32"/>
          <w:szCs w:val="32"/>
        </w:rPr>
        <w:t>；</w:t>
      </w:r>
    </w:p>
    <w:p w14:paraId="2C908232" w14:textId="77777777" w:rsidR="0011178B" w:rsidRDefault="00000000">
      <w:pPr>
        <w:shd w:val="clear" w:color="auto" w:fill="FFFFFF"/>
        <w:spacing w:line="60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w:t>
      </w:r>
      <w:r>
        <w:rPr>
          <w:rFonts w:ascii="Times New Roman" w:eastAsia="仿宋_GB2312" w:hAnsi="Times New Roman"/>
          <w:color w:val="000000"/>
          <w:kern w:val="0"/>
          <w:sz w:val="32"/>
          <w:szCs w:val="32"/>
        </w:rPr>
        <w:t>学院</w:t>
      </w:r>
      <w:r>
        <w:rPr>
          <w:rFonts w:ascii="Times New Roman" w:eastAsia="仿宋_GB2312" w:hAnsi="Times New Roman" w:hint="eastAsia"/>
          <w:color w:val="000000"/>
          <w:kern w:val="0"/>
          <w:sz w:val="32"/>
          <w:szCs w:val="32"/>
        </w:rPr>
        <w:t>审批：</w:t>
      </w:r>
      <w:r>
        <w:rPr>
          <w:rFonts w:ascii="Times New Roman" w:eastAsia="仿宋_GB2312" w:hAnsi="Times New Roman"/>
          <w:color w:val="000000"/>
          <w:kern w:val="0"/>
          <w:sz w:val="32"/>
          <w:szCs w:val="32"/>
        </w:rPr>
        <w:t>学院奖助学工作评审小组对学生提交的材料进行初步评审，形成优秀毕业生推荐名单，在学院公</w:t>
      </w:r>
      <w:r>
        <w:rPr>
          <w:rFonts w:ascii="Times New Roman" w:eastAsia="仿宋_GB2312" w:hAnsi="Times New Roman"/>
          <w:color w:val="000000"/>
          <w:kern w:val="0"/>
          <w:sz w:val="32"/>
          <w:szCs w:val="32"/>
        </w:rPr>
        <w:lastRenderedPageBreak/>
        <w:t>示</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个工作日</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无异议后，</w:t>
      </w:r>
      <w:r>
        <w:rPr>
          <w:rFonts w:ascii="Times New Roman" w:eastAsia="仿宋_GB2312" w:hAnsi="Times New Roman" w:hint="eastAsia"/>
          <w:color w:val="000000"/>
          <w:kern w:val="0"/>
          <w:sz w:val="32"/>
          <w:szCs w:val="32"/>
        </w:rPr>
        <w:t>将有关材料</w:t>
      </w:r>
      <w:r>
        <w:rPr>
          <w:rFonts w:ascii="Times New Roman" w:eastAsia="仿宋_GB2312" w:hAnsi="Times New Roman"/>
          <w:color w:val="000000"/>
          <w:kern w:val="0"/>
          <w:sz w:val="32"/>
          <w:szCs w:val="32"/>
        </w:rPr>
        <w:t>提交</w:t>
      </w:r>
      <w:r>
        <w:rPr>
          <w:rFonts w:ascii="Times New Roman" w:eastAsia="仿宋_GB2312" w:hAnsi="Times New Roman" w:hint="eastAsia"/>
          <w:color w:val="000000"/>
          <w:kern w:val="0"/>
          <w:sz w:val="32"/>
          <w:szCs w:val="32"/>
        </w:rPr>
        <w:t>学校</w:t>
      </w:r>
      <w:r>
        <w:rPr>
          <w:rFonts w:ascii="Times New Roman" w:eastAsia="仿宋_GB2312" w:hAnsi="Times New Roman"/>
          <w:color w:val="000000"/>
          <w:kern w:val="0"/>
          <w:sz w:val="32"/>
          <w:szCs w:val="32"/>
        </w:rPr>
        <w:t>审核</w:t>
      </w:r>
      <w:r>
        <w:rPr>
          <w:rFonts w:ascii="Times New Roman" w:eastAsia="仿宋_GB2312" w:hAnsi="Times New Roman" w:hint="eastAsia"/>
          <w:color w:val="000000"/>
          <w:kern w:val="0"/>
          <w:sz w:val="32"/>
          <w:szCs w:val="32"/>
        </w:rPr>
        <w:t>；</w:t>
      </w:r>
    </w:p>
    <w:p w14:paraId="3EDF7C20" w14:textId="77777777" w:rsidR="0011178B" w:rsidRDefault="00000000">
      <w:pPr>
        <w:shd w:val="clear" w:color="auto" w:fill="FFFFFF"/>
        <w:spacing w:line="60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w:t>
      </w:r>
      <w:r>
        <w:rPr>
          <w:rFonts w:ascii="Times New Roman" w:eastAsia="仿宋_GB2312" w:hAnsi="Times New Roman"/>
          <w:color w:val="000000"/>
          <w:kern w:val="0"/>
          <w:sz w:val="32"/>
          <w:szCs w:val="32"/>
        </w:rPr>
        <w:t>学校评审</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党委学生工作部（党委研究生工作部）按要求对各学院报送材料进行</w:t>
      </w:r>
      <w:r>
        <w:rPr>
          <w:rFonts w:ascii="Times New Roman" w:eastAsia="仿宋_GB2312" w:hAnsi="Times New Roman" w:hint="eastAsia"/>
          <w:color w:val="000000"/>
          <w:kern w:val="0"/>
          <w:sz w:val="32"/>
          <w:szCs w:val="32"/>
        </w:rPr>
        <w:t>复</w:t>
      </w:r>
      <w:r>
        <w:rPr>
          <w:rFonts w:ascii="Times New Roman" w:eastAsia="仿宋_GB2312" w:hAnsi="Times New Roman"/>
          <w:color w:val="000000"/>
          <w:kern w:val="0"/>
          <w:sz w:val="32"/>
          <w:szCs w:val="32"/>
        </w:rPr>
        <w:t>核，</w:t>
      </w:r>
      <w:r>
        <w:rPr>
          <w:rFonts w:ascii="Times New Roman" w:eastAsia="仿宋_GB2312" w:hAnsi="Times New Roman" w:hint="eastAsia"/>
          <w:color w:val="000000"/>
          <w:kern w:val="0"/>
          <w:sz w:val="32"/>
          <w:szCs w:val="32"/>
        </w:rPr>
        <w:t>将复核通过材料</w:t>
      </w:r>
      <w:r>
        <w:rPr>
          <w:rFonts w:ascii="Times New Roman" w:eastAsia="仿宋_GB2312" w:hAnsi="Times New Roman"/>
          <w:color w:val="000000"/>
          <w:kern w:val="0"/>
          <w:sz w:val="32"/>
          <w:szCs w:val="32"/>
        </w:rPr>
        <w:t>提交学校奖助学工作评审领导小组研究审定，形成优秀毕业生拟获奖名单，在全校公示</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个工作日</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无异议后，学校发文</w:t>
      </w:r>
      <w:r>
        <w:rPr>
          <w:rFonts w:ascii="Times New Roman" w:eastAsia="仿宋_GB2312" w:hAnsi="Times New Roman" w:hint="eastAsia"/>
          <w:color w:val="000000"/>
          <w:kern w:val="0"/>
          <w:sz w:val="32"/>
          <w:szCs w:val="32"/>
        </w:rPr>
        <w:t>及表彰</w:t>
      </w:r>
      <w:r>
        <w:rPr>
          <w:rFonts w:ascii="Times New Roman" w:eastAsia="仿宋_GB2312" w:hAnsi="Times New Roman"/>
          <w:color w:val="000000"/>
          <w:kern w:val="0"/>
          <w:sz w:val="32"/>
          <w:szCs w:val="32"/>
        </w:rPr>
        <w:t>。</w:t>
      </w:r>
    </w:p>
    <w:p w14:paraId="1EA9A7CD" w14:textId="77777777" w:rsidR="0011178B" w:rsidRDefault="00000000">
      <w:pPr>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第</w:t>
      </w:r>
      <w:r>
        <w:rPr>
          <w:rFonts w:ascii="Times New Roman" w:eastAsia="仿宋_GB2312" w:hAnsi="Times New Roman" w:hint="eastAsia"/>
          <w:b/>
          <w:color w:val="000000"/>
          <w:kern w:val="0"/>
          <w:sz w:val="32"/>
          <w:szCs w:val="32"/>
        </w:rPr>
        <w:t>十一</w:t>
      </w:r>
      <w:r>
        <w:rPr>
          <w:rFonts w:ascii="Times New Roman" w:eastAsia="仿宋_GB2312" w:hAnsi="Times New Roman"/>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对评审结果有异议者，可在学院或学校公示期间，向相应的奖助学工作评审小组提出意见，相关评审小组应在接到意见后</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个工作日内</w:t>
      </w:r>
      <w:proofErr w:type="gramStart"/>
      <w:r>
        <w:rPr>
          <w:rFonts w:ascii="Times New Roman" w:eastAsia="仿宋_GB2312" w:hAnsi="Times New Roman"/>
          <w:color w:val="000000"/>
          <w:kern w:val="0"/>
          <w:sz w:val="32"/>
          <w:szCs w:val="32"/>
        </w:rPr>
        <w:t>作出</w:t>
      </w:r>
      <w:proofErr w:type="gramEnd"/>
      <w:r>
        <w:rPr>
          <w:rFonts w:ascii="Times New Roman" w:eastAsia="仿宋_GB2312" w:hAnsi="Times New Roman"/>
          <w:color w:val="000000"/>
          <w:kern w:val="0"/>
          <w:sz w:val="32"/>
          <w:szCs w:val="32"/>
        </w:rPr>
        <w:t>答复。</w:t>
      </w:r>
    </w:p>
    <w:p w14:paraId="6D972495" w14:textId="77777777" w:rsidR="0011178B" w:rsidRDefault="00000000">
      <w:pPr>
        <w:shd w:val="clear" w:color="auto" w:fill="FFFFFF"/>
        <w:spacing w:line="600" w:lineRule="exact"/>
        <w:ind w:firstLineChars="200" w:firstLine="643"/>
        <w:jc w:val="left"/>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第十</w:t>
      </w:r>
      <w:r>
        <w:rPr>
          <w:rFonts w:ascii="Times New Roman" w:eastAsia="仿宋_GB2312" w:hAnsi="Times New Roman" w:hint="eastAsia"/>
          <w:b/>
          <w:color w:val="000000"/>
          <w:kern w:val="0"/>
          <w:sz w:val="32"/>
          <w:szCs w:val="32"/>
        </w:rPr>
        <w:t>二</w:t>
      </w:r>
      <w:r>
        <w:rPr>
          <w:rFonts w:ascii="Times New Roman" w:eastAsia="仿宋_GB2312" w:hAnsi="Times New Roman"/>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已被评选为优秀毕业生的学生，有下列情况之一者，取消其优秀毕业生的称号</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并根据</w:t>
      </w:r>
      <w:r>
        <w:rPr>
          <w:rFonts w:ascii="Times New Roman" w:eastAsia="仿宋_GB2312" w:hAnsi="Times New Roman" w:hint="eastAsia"/>
          <w:color w:val="000000"/>
          <w:kern w:val="0"/>
          <w:sz w:val="32"/>
          <w:szCs w:val="32"/>
        </w:rPr>
        <w:t>有关规定给予</w:t>
      </w:r>
      <w:r>
        <w:rPr>
          <w:rFonts w:ascii="Times New Roman" w:eastAsia="仿宋_GB2312" w:hAnsi="Times New Roman"/>
          <w:color w:val="000000"/>
          <w:kern w:val="0"/>
          <w:sz w:val="32"/>
          <w:szCs w:val="32"/>
        </w:rPr>
        <w:t>处分：</w:t>
      </w:r>
    </w:p>
    <w:p w14:paraId="5A636269" w14:textId="77777777" w:rsidR="0011178B" w:rsidRDefault="00000000">
      <w:pPr>
        <w:shd w:val="clear" w:color="auto" w:fill="FFFFFF"/>
        <w:spacing w:line="60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（一）在评选中提供虚假信息者；</w:t>
      </w:r>
    </w:p>
    <w:p w14:paraId="31C340C5" w14:textId="77777777" w:rsidR="0011178B" w:rsidRDefault="00000000">
      <w:pPr>
        <w:shd w:val="clear" w:color="auto" w:fill="FFFFFF"/>
        <w:spacing w:line="60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（二）毕业离校前有违法</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违纪</w:t>
      </w:r>
      <w:r>
        <w:rPr>
          <w:rFonts w:ascii="Times New Roman" w:eastAsia="仿宋_GB2312" w:hAnsi="Times New Roman" w:hint="eastAsia"/>
          <w:color w:val="000000"/>
          <w:kern w:val="0"/>
          <w:sz w:val="32"/>
          <w:szCs w:val="32"/>
        </w:rPr>
        <w:t>行为</w:t>
      </w:r>
      <w:r>
        <w:rPr>
          <w:rFonts w:ascii="Times New Roman" w:eastAsia="仿宋_GB2312" w:hAnsi="Times New Roman"/>
          <w:color w:val="000000"/>
          <w:kern w:val="0"/>
          <w:sz w:val="32"/>
          <w:szCs w:val="32"/>
        </w:rPr>
        <w:t>或学术不端者；</w:t>
      </w:r>
      <w:r>
        <w:rPr>
          <w:rFonts w:ascii="Times New Roman" w:eastAsia="仿宋_GB2312" w:hAnsi="Times New Roman"/>
          <w:color w:val="000000"/>
          <w:kern w:val="0"/>
          <w:sz w:val="32"/>
          <w:szCs w:val="32"/>
        </w:rPr>
        <w:t xml:space="preserve"> </w:t>
      </w:r>
    </w:p>
    <w:p w14:paraId="2A988B40" w14:textId="77777777" w:rsidR="0011178B" w:rsidRDefault="00000000">
      <w:pPr>
        <w:shd w:val="clear" w:color="auto" w:fill="FFFFFF"/>
        <w:spacing w:line="60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w:t>
      </w:r>
      <w:r>
        <w:rPr>
          <w:rFonts w:ascii="Times New Roman" w:eastAsia="仿宋_GB2312" w:hAnsi="Times New Roman" w:hint="eastAsia"/>
          <w:color w:val="000000"/>
          <w:kern w:val="0"/>
          <w:sz w:val="32"/>
          <w:szCs w:val="32"/>
        </w:rPr>
        <w:t>其他应当取消参评资格或荣誉称号的情形。</w:t>
      </w:r>
    </w:p>
    <w:p w14:paraId="3922ED3E" w14:textId="77777777" w:rsidR="0011178B" w:rsidRDefault="00000000">
      <w:pPr>
        <w:shd w:val="clear" w:color="auto" w:fill="FFFFFF"/>
        <w:spacing w:before="315" w:after="315" w:line="600" w:lineRule="exact"/>
        <w:ind w:firstLineChars="200" w:firstLine="640"/>
        <w:jc w:val="center"/>
        <w:rPr>
          <w:rFonts w:ascii="Times New Roman" w:eastAsia="仿宋_GB2312" w:hAnsi="Times New Roman"/>
          <w:b/>
          <w:color w:val="000000"/>
          <w:kern w:val="0"/>
          <w:sz w:val="32"/>
          <w:szCs w:val="32"/>
        </w:rPr>
      </w:pPr>
      <w:r>
        <w:rPr>
          <w:rFonts w:ascii="Times New Roman" w:eastAsia="黑体" w:hAnsi="Times New Roman"/>
          <w:sz w:val="32"/>
          <w:szCs w:val="32"/>
        </w:rPr>
        <w:t>第</w:t>
      </w:r>
      <w:r>
        <w:rPr>
          <w:rFonts w:ascii="Times New Roman" w:eastAsia="黑体" w:hAnsi="Times New Roman" w:hint="eastAsia"/>
          <w:sz w:val="32"/>
          <w:szCs w:val="32"/>
        </w:rPr>
        <w:t>五</w:t>
      </w:r>
      <w:r>
        <w:rPr>
          <w:rFonts w:ascii="Times New Roman" w:eastAsia="黑体" w:hAnsi="Times New Roman"/>
          <w:sz w:val="32"/>
          <w:szCs w:val="32"/>
        </w:rPr>
        <w:t>章</w:t>
      </w:r>
      <w:r>
        <w:rPr>
          <w:rFonts w:ascii="Times New Roman" w:eastAsia="黑体" w:hAnsi="Times New Roman"/>
          <w:sz w:val="32"/>
          <w:szCs w:val="32"/>
        </w:rPr>
        <w:t xml:space="preserve">  </w:t>
      </w:r>
      <w:r>
        <w:rPr>
          <w:rFonts w:ascii="Times New Roman" w:eastAsia="黑体" w:hAnsi="Times New Roman"/>
          <w:sz w:val="32"/>
          <w:szCs w:val="32"/>
        </w:rPr>
        <w:t>附则</w:t>
      </w:r>
    </w:p>
    <w:p w14:paraId="0BF438F2" w14:textId="7CF4161B" w:rsidR="0011178B" w:rsidRDefault="00000000">
      <w:pPr>
        <w:shd w:val="clear" w:color="auto" w:fill="FFFFFF"/>
        <w:spacing w:line="600" w:lineRule="exact"/>
        <w:ind w:firstLineChars="300" w:firstLine="964"/>
        <w:rPr>
          <w:rFonts w:ascii="Times New Roman" w:hAnsi="Times New Roman"/>
          <w:highlight w:val="yellow"/>
        </w:rPr>
      </w:pPr>
      <w:r>
        <w:rPr>
          <w:rFonts w:ascii="Times New Roman" w:eastAsia="仿宋_GB2312" w:hAnsi="Times New Roman"/>
          <w:b/>
          <w:color w:val="000000"/>
          <w:kern w:val="0"/>
          <w:sz w:val="32"/>
          <w:szCs w:val="32"/>
        </w:rPr>
        <w:t>第十</w:t>
      </w:r>
      <w:r>
        <w:rPr>
          <w:rFonts w:ascii="Times New Roman" w:eastAsia="仿宋_GB2312" w:hAnsi="Times New Roman" w:hint="eastAsia"/>
          <w:b/>
          <w:color w:val="000000"/>
          <w:kern w:val="0"/>
          <w:sz w:val="32"/>
          <w:szCs w:val="32"/>
        </w:rPr>
        <w:t>一</w:t>
      </w:r>
      <w:r>
        <w:rPr>
          <w:rFonts w:ascii="Times New Roman" w:eastAsia="仿宋_GB2312" w:hAnsi="Times New Roman"/>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本办法自印发之日起施行，由</w:t>
      </w:r>
      <w:r>
        <w:rPr>
          <w:rFonts w:ascii="Times New Roman" w:eastAsia="仿宋_GB2312" w:hAnsi="Times New Roman" w:hint="eastAsia"/>
          <w:color w:val="000000"/>
          <w:kern w:val="0"/>
          <w:sz w:val="32"/>
          <w:szCs w:val="32"/>
        </w:rPr>
        <w:t>工程学院</w:t>
      </w:r>
      <w:r w:rsidR="003855DC">
        <w:rPr>
          <w:rFonts w:ascii="Times New Roman" w:eastAsia="仿宋_GB2312" w:hAnsi="Times New Roman" w:hint="eastAsia"/>
          <w:color w:val="000000"/>
          <w:kern w:val="0"/>
          <w:sz w:val="32"/>
          <w:szCs w:val="32"/>
        </w:rPr>
        <w:t>党委</w:t>
      </w:r>
      <w:r>
        <w:rPr>
          <w:rFonts w:ascii="Times New Roman" w:eastAsia="仿宋_GB2312" w:hAnsi="Times New Roman"/>
          <w:color w:val="000000"/>
          <w:kern w:val="0"/>
          <w:sz w:val="32"/>
          <w:szCs w:val="32"/>
        </w:rPr>
        <w:t>负责解释。</w:t>
      </w:r>
      <w:r>
        <w:rPr>
          <w:rFonts w:ascii="Times New Roman" w:eastAsia="仿宋_GB2312" w:hAnsi="Times New Roman"/>
          <w:color w:val="000000"/>
          <w:kern w:val="0"/>
          <w:sz w:val="32"/>
          <w:szCs w:val="32"/>
          <w:highlight w:val="yellow"/>
        </w:rPr>
        <w:t>原《华南农业大学优秀本科毕业生评选办法》</w:t>
      </w:r>
      <w:r>
        <w:rPr>
          <w:rFonts w:ascii="Times New Roman" w:eastAsia="仿宋_GB2312" w:hAnsi="Times New Roman"/>
          <w:kern w:val="0"/>
          <w:sz w:val="32"/>
          <w:szCs w:val="32"/>
          <w:highlight w:val="yellow"/>
        </w:rPr>
        <w:t>（</w:t>
      </w:r>
      <w:proofErr w:type="gramStart"/>
      <w:r>
        <w:rPr>
          <w:rFonts w:ascii="Times New Roman" w:eastAsia="仿宋_GB2312" w:hAnsi="Times New Roman"/>
          <w:kern w:val="0"/>
          <w:sz w:val="32"/>
          <w:szCs w:val="32"/>
          <w:highlight w:val="yellow"/>
        </w:rPr>
        <w:t>华农党发</w:t>
      </w:r>
      <w:proofErr w:type="gramEnd"/>
      <w:r>
        <w:rPr>
          <w:rFonts w:ascii="Times New Roman" w:eastAsia="仿宋_GB2312" w:hAnsi="Times New Roman"/>
          <w:sz w:val="32"/>
          <w:szCs w:val="32"/>
          <w:highlight w:val="yellow"/>
        </w:rPr>
        <w:t>〔</w:t>
      </w:r>
      <w:r>
        <w:rPr>
          <w:rFonts w:ascii="Times New Roman" w:eastAsia="仿宋_GB2312" w:hAnsi="Times New Roman"/>
          <w:sz w:val="32"/>
          <w:szCs w:val="32"/>
          <w:highlight w:val="yellow"/>
        </w:rPr>
        <w:t>2018</w:t>
      </w:r>
      <w:r>
        <w:rPr>
          <w:rFonts w:ascii="Times New Roman" w:eastAsia="仿宋_GB2312" w:hAnsi="Times New Roman"/>
          <w:sz w:val="32"/>
          <w:szCs w:val="32"/>
          <w:highlight w:val="yellow"/>
        </w:rPr>
        <w:t>〕</w:t>
      </w:r>
      <w:r>
        <w:rPr>
          <w:rFonts w:ascii="Times New Roman" w:eastAsia="仿宋_GB2312" w:hAnsi="Times New Roman"/>
          <w:kern w:val="0"/>
          <w:sz w:val="32"/>
          <w:szCs w:val="32"/>
          <w:highlight w:val="yellow"/>
        </w:rPr>
        <w:t>70</w:t>
      </w:r>
      <w:r>
        <w:rPr>
          <w:rFonts w:ascii="Times New Roman" w:eastAsia="仿宋_GB2312" w:hAnsi="Times New Roman"/>
          <w:kern w:val="0"/>
          <w:sz w:val="32"/>
          <w:szCs w:val="32"/>
          <w:highlight w:val="yellow"/>
        </w:rPr>
        <w:t>号）、</w:t>
      </w:r>
      <w:r>
        <w:rPr>
          <w:rFonts w:ascii="Times New Roman" w:eastAsia="仿宋_GB2312" w:hAnsi="Times New Roman"/>
          <w:color w:val="000000"/>
          <w:kern w:val="0"/>
          <w:sz w:val="32"/>
          <w:szCs w:val="32"/>
          <w:highlight w:val="yellow"/>
        </w:rPr>
        <w:t>《华南农业大学优秀毕业研究生评选办法》</w:t>
      </w:r>
      <w:r>
        <w:rPr>
          <w:rFonts w:ascii="Times New Roman" w:eastAsia="仿宋_GB2312" w:hAnsi="Times New Roman"/>
          <w:kern w:val="0"/>
          <w:sz w:val="32"/>
          <w:szCs w:val="32"/>
          <w:highlight w:val="yellow"/>
        </w:rPr>
        <w:t>（</w:t>
      </w:r>
      <w:proofErr w:type="gramStart"/>
      <w:r>
        <w:rPr>
          <w:rFonts w:ascii="Times New Roman" w:eastAsia="仿宋_GB2312" w:hAnsi="Times New Roman"/>
          <w:kern w:val="0"/>
          <w:sz w:val="32"/>
          <w:szCs w:val="32"/>
          <w:highlight w:val="yellow"/>
        </w:rPr>
        <w:t>华农党发</w:t>
      </w:r>
      <w:proofErr w:type="gramEnd"/>
      <w:r>
        <w:rPr>
          <w:rFonts w:ascii="Times New Roman" w:eastAsia="仿宋_GB2312" w:hAnsi="Times New Roman"/>
          <w:sz w:val="32"/>
          <w:szCs w:val="32"/>
          <w:highlight w:val="yellow"/>
        </w:rPr>
        <w:t>〔</w:t>
      </w:r>
      <w:r>
        <w:rPr>
          <w:rFonts w:ascii="Times New Roman" w:eastAsia="仿宋_GB2312" w:hAnsi="Times New Roman"/>
          <w:sz w:val="32"/>
          <w:szCs w:val="32"/>
          <w:highlight w:val="yellow"/>
        </w:rPr>
        <w:t>2016</w:t>
      </w:r>
      <w:r>
        <w:rPr>
          <w:rFonts w:ascii="Times New Roman" w:eastAsia="仿宋_GB2312" w:hAnsi="Times New Roman"/>
          <w:sz w:val="32"/>
          <w:szCs w:val="32"/>
          <w:highlight w:val="yellow"/>
        </w:rPr>
        <w:t>〕</w:t>
      </w:r>
      <w:r>
        <w:rPr>
          <w:rFonts w:ascii="Times New Roman" w:eastAsia="仿宋_GB2312" w:hAnsi="Times New Roman"/>
          <w:sz w:val="32"/>
          <w:szCs w:val="32"/>
          <w:highlight w:val="yellow"/>
        </w:rPr>
        <w:t>23</w:t>
      </w:r>
      <w:r>
        <w:rPr>
          <w:rFonts w:ascii="Times New Roman" w:eastAsia="仿宋_GB2312" w:hAnsi="Times New Roman"/>
          <w:kern w:val="0"/>
          <w:sz w:val="32"/>
          <w:szCs w:val="32"/>
          <w:highlight w:val="yellow"/>
        </w:rPr>
        <w:t>号）同时废止。</w:t>
      </w:r>
    </w:p>
    <w:p w14:paraId="33395217" w14:textId="77777777" w:rsidR="0011178B" w:rsidRDefault="0011178B">
      <w:pPr>
        <w:shd w:val="clear" w:color="auto" w:fill="FFFFFF"/>
        <w:spacing w:line="600" w:lineRule="exact"/>
        <w:ind w:firstLineChars="200" w:firstLine="640"/>
        <w:rPr>
          <w:rFonts w:ascii="Times New Roman" w:eastAsia="仿宋_GB2312" w:hAnsi="Times New Roman"/>
          <w:kern w:val="0"/>
          <w:sz w:val="32"/>
          <w:szCs w:val="32"/>
        </w:rPr>
      </w:pPr>
    </w:p>
    <w:sectPr w:rsidR="00111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17301"/>
    <w:multiLevelType w:val="singleLevel"/>
    <w:tmpl w:val="7F417301"/>
    <w:lvl w:ilvl="0">
      <w:start w:val="2"/>
      <w:numFmt w:val="chineseCounting"/>
      <w:suff w:val="nothing"/>
      <w:lvlText w:val="（%1）"/>
      <w:lvlJc w:val="left"/>
      <w:rPr>
        <w:rFonts w:hint="eastAsia"/>
      </w:rPr>
    </w:lvl>
  </w:abstractNum>
  <w:num w:numId="1" w16cid:durableId="136663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zNGE3NDRmZGZjN2M2M2Q0YWJmZDc2OWNhYzE1ZWEifQ=="/>
    <w:docVar w:name="KSO_WPS_MARK_KEY" w:val="bf08cb68-a861-4fd5-8d01-2b352ddc742b"/>
  </w:docVars>
  <w:rsids>
    <w:rsidRoot w:val="7A9C2F13"/>
    <w:rsid w:val="00016464"/>
    <w:rsid w:val="00017AC1"/>
    <w:rsid w:val="0011178B"/>
    <w:rsid w:val="00137364"/>
    <w:rsid w:val="001F6203"/>
    <w:rsid w:val="00356286"/>
    <w:rsid w:val="003855DC"/>
    <w:rsid w:val="005614CA"/>
    <w:rsid w:val="005956ED"/>
    <w:rsid w:val="005F2B44"/>
    <w:rsid w:val="006B45EC"/>
    <w:rsid w:val="006D621F"/>
    <w:rsid w:val="00704762"/>
    <w:rsid w:val="00706695"/>
    <w:rsid w:val="008B26F8"/>
    <w:rsid w:val="0092309A"/>
    <w:rsid w:val="009B61D7"/>
    <w:rsid w:val="00A03EC7"/>
    <w:rsid w:val="00A704EA"/>
    <w:rsid w:val="00BB24FD"/>
    <w:rsid w:val="00BE2BEA"/>
    <w:rsid w:val="00CA5815"/>
    <w:rsid w:val="00CF0047"/>
    <w:rsid w:val="00D06DAD"/>
    <w:rsid w:val="00D6770F"/>
    <w:rsid w:val="00DB0B8C"/>
    <w:rsid w:val="00E032B7"/>
    <w:rsid w:val="00EB4EDD"/>
    <w:rsid w:val="00F17EEF"/>
    <w:rsid w:val="00F536EA"/>
    <w:rsid w:val="0DDD62AB"/>
    <w:rsid w:val="0F562F00"/>
    <w:rsid w:val="16493207"/>
    <w:rsid w:val="165E20F6"/>
    <w:rsid w:val="186F3323"/>
    <w:rsid w:val="18CA541E"/>
    <w:rsid w:val="1C821221"/>
    <w:rsid w:val="24D624AB"/>
    <w:rsid w:val="29660230"/>
    <w:rsid w:val="2DC773CD"/>
    <w:rsid w:val="3F710F55"/>
    <w:rsid w:val="3FD97E58"/>
    <w:rsid w:val="44EC205A"/>
    <w:rsid w:val="47CB141F"/>
    <w:rsid w:val="491C3CC8"/>
    <w:rsid w:val="4B2B75ED"/>
    <w:rsid w:val="5F70703A"/>
    <w:rsid w:val="714B0D57"/>
    <w:rsid w:val="7A9C2F13"/>
    <w:rsid w:val="7BC7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2FDB"/>
  <w15:docId w15:val="{712F9991-D973-4659-9B2B-0126B0F2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59"/>
    <w:qFormat/>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qFormat/>
  </w:style>
  <w:style w:type="paragraph" w:customStyle="1" w:styleId="Bodytext1">
    <w:name w:val="Body text|1"/>
    <w:basedOn w:val="a"/>
    <w:qFormat/>
    <w:pPr>
      <w:spacing w:line="394" w:lineRule="auto"/>
      <w:ind w:firstLine="400"/>
    </w:pPr>
    <w:rPr>
      <w:rFonts w:ascii="宋体" w:hAnsi="宋体" w:cs="宋体"/>
      <w:sz w:val="30"/>
      <w:szCs w:val="30"/>
      <w:lang w:val="zh-TW" w:eastAsia="zh-TW" w:bidi="zh-TW"/>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梅宏玉</cp:lastModifiedBy>
  <cp:revision>24</cp:revision>
  <cp:lastPrinted>2025-04-11T04:15:00Z</cp:lastPrinted>
  <dcterms:created xsi:type="dcterms:W3CDTF">2025-02-18T08:25:00Z</dcterms:created>
  <dcterms:modified xsi:type="dcterms:W3CDTF">2025-04-11T07:38:00Z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216EDBB289544AFF9E8B9F1CF64C624E_11</vt:lpwstr>
  </property>
</Properties>
</file>